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26" w:rsidRPr="00C5067B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HRVATSKI JEZIK I KNJIŽEVNOST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AB2A26" w:rsidRPr="00C5067B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AB2A26" w:rsidRPr="00C5067B" w:rsidRDefault="00AB2A26" w:rsidP="00356FF2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Hrvatski jezik i komunikacija</w:t>
      </w: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2626"/>
        </w:trPr>
        <w:tc>
          <w:tcPr>
            <w:tcW w:w="3114" w:type="dxa"/>
          </w:tcPr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10487" w:type="dxa"/>
            <w:gridSpan w:val="4"/>
          </w:tcPr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rPr>
          <w:trHeight w:val="276"/>
        </w:trPr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  <w:color w:val="231F20"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rPr>
          <w:trHeight w:val="276"/>
        </w:trPr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855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417"/>
        </w:trPr>
        <w:tc>
          <w:tcPr>
            <w:tcW w:w="3114" w:type="dxa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A.2.2.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841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 i uz pojašnjenje učitelja odgovara na pitanja o sadržaju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>luša tekst, razgovara o tekstu te uz ohrabrivanje (verbalnim i neverbalnim znakovima) usmenim odgovorima pokazuje razumijevanje sadržaja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tekst, točno odgovara na pitanja o sadržaju teksta i objašnjava o čemu govori poslušani tekst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 w:rsidRPr="00C200CF">
              <w:rPr>
                <w:rFonts w:ascii="Calibri" w:eastAsia="Calibri" w:hAnsi="Calibri" w:cs="Calibri"/>
              </w:rPr>
              <w:t>sluša tekst, točno odgovara na pitanja o sadržaju teksta i izražava svoje mišljenje o slušanome tekstu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2119"/>
        </w:trPr>
        <w:tc>
          <w:tcPr>
            <w:tcW w:w="3114" w:type="dxa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10487" w:type="dxa"/>
            <w:gridSpan w:val="4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 xml:space="preserve">ekstovi: kratki tekstovi jednostavne jezične strukture s obzirom na leksičke, </w:t>
            </w:r>
            <w:proofErr w:type="spellStart"/>
            <w:r w:rsidRPr="00DD352E">
              <w:rPr>
                <w:rFonts w:ascii="Calibri" w:eastAsia="Calibri" w:hAnsi="Calibri" w:cs="Calibri"/>
              </w:rPr>
              <w:t>morfosintaktičke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i stilske osobitosti teksta primjereni jezičnom razvoju učenika i njegovim recepcijskim sposobnostima (upute, poruke, </w:t>
            </w:r>
            <w:r w:rsidRPr="00DD352E">
              <w:rPr>
                <w:rFonts w:ascii="Calibri" w:eastAsia="Calibri" w:hAnsi="Calibri" w:cs="Calibri"/>
              </w:rPr>
              <w:lastRenderedPageBreak/>
              <w:t>pisma, obavijesni i književni tekstovi).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2616"/>
        </w:trPr>
        <w:tc>
          <w:tcPr>
            <w:tcW w:w="3114" w:type="dxa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A.2.4.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oznake za mjerne jedinice (duljina, novac, vrijeme)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iše ogledne i česte riječi u kojima su glasovi č, ć, </w:t>
            </w:r>
            <w:proofErr w:type="spellStart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dž</w:t>
            </w:r>
            <w:proofErr w:type="spellEnd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, đ, </w:t>
            </w:r>
            <w:proofErr w:type="spellStart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ije</w:t>
            </w:r>
            <w:proofErr w:type="spellEnd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/je/e/i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2264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prepisuje i piše slova, riječi i jednostavne rečenice rukopisnim slovima, djelomično primjenjuje poučavana pravopisna pravila i djelomično je uspješan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 xml:space="preserve">repisuje i piše slova, riječi i jednostavne rečenice rukopisnim slovima, uz pomoć učitelja prepoznaje pogreške u primjeni poučavanih pravopisnih pravila i djelomično je uspješan u ostvarivanju </w:t>
            </w:r>
            <w:proofErr w:type="spellStart"/>
            <w:r w:rsidRPr="00DD352E">
              <w:rPr>
                <w:rFonts w:ascii="Calibri" w:eastAsia="Calibri" w:hAnsi="Calibri" w:cs="Calibri"/>
              </w:rPr>
              <w:t>slovopisne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oblikuje i piše jednostavne rečenice i kratke tekstove rukopisnim slovima, primjenjuje poučavana pravopisna pravila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 xml:space="preserve">blikuje i piše jednostavne rečenice i kratke tekstove rukopisnim slovima, primjenjuje poučavana </w:t>
            </w:r>
            <w:proofErr w:type="spellStart"/>
            <w:r w:rsidRPr="00C200CF">
              <w:rPr>
                <w:rFonts w:ascii="Calibri" w:eastAsia="Calibri" w:hAnsi="Calibri" w:cs="Calibri"/>
              </w:rPr>
              <w:t>pra-vopisna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pravila, prepoznaje pogrešku u primjeni pravila u vlastitom i tuđem tekstu, samostalno ispravlja pogreške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534"/>
        </w:trPr>
        <w:tc>
          <w:tcPr>
            <w:tcW w:w="3114" w:type="dxa"/>
          </w:tcPr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A.2.5.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10487" w:type="dxa"/>
            <w:gridSpan w:val="4"/>
          </w:tcPr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850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101"/>
        </w:trPr>
        <w:tc>
          <w:tcPr>
            <w:tcW w:w="3114" w:type="dxa"/>
          </w:tcPr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10487" w:type="dxa"/>
            <w:gridSpan w:val="4"/>
          </w:tcPr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566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 xml:space="preserve">z pomoć učitelja prepoznaje razliku između govornih i pisanih tekstova na mjesnome govoru i hrvatskome standardnom jeziku u </w:t>
            </w:r>
            <w:r w:rsidRPr="00A87A60">
              <w:rPr>
                <w:rFonts w:ascii="Calibri" w:eastAsia="Calibri" w:hAnsi="Calibri" w:cs="Calibri"/>
              </w:rPr>
              <w:lastRenderedPageBreak/>
              <w:t>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Književnost i stvaralaštvo</w:t>
      </w: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842"/>
        </w:trPr>
        <w:tc>
          <w:tcPr>
            <w:tcW w:w="3256" w:type="dxa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5B1783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5B1783">
              <w:rPr>
                <w:rFonts w:ascii="Calibri" w:eastAsia="Calibri" w:hAnsi="Calibri" w:cs="Calibri"/>
              </w:rPr>
              <w:t>slikopriče</w:t>
            </w:r>
            <w:proofErr w:type="spellEnd"/>
            <w:r w:rsidRPr="005B1783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704"/>
        </w:trPr>
        <w:tc>
          <w:tcPr>
            <w:tcW w:w="3256" w:type="dxa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B.2.2.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10345" w:type="dxa"/>
            <w:gridSpan w:val="4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845"/>
        </w:trPr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45188A">
              <w:rPr>
                <w:rFonts w:ascii="Calibri" w:eastAsia="Calibri" w:hAnsi="Calibri" w:cs="Calibri"/>
              </w:rPr>
              <w:t>slikopriče</w:t>
            </w:r>
            <w:proofErr w:type="spellEnd"/>
            <w:r w:rsidRPr="0045188A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795"/>
        </w:trPr>
        <w:tc>
          <w:tcPr>
            <w:tcW w:w="3256" w:type="dxa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10345" w:type="dxa"/>
            <w:gridSpan w:val="4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bookmarkStart w:id="0" w:name="_Hlk45434680"/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bookmarkEnd w:id="0"/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824"/>
        </w:trPr>
        <w:tc>
          <w:tcPr>
            <w:tcW w:w="3256" w:type="dxa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Kultura i mediji</w:t>
      </w: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304"/>
        </w:trPr>
        <w:tc>
          <w:tcPr>
            <w:tcW w:w="3256" w:type="dxa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OŠ HJ C.2.1.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10345" w:type="dxa"/>
            <w:gridSpan w:val="4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 xml:space="preserve">azališne predstave za djecu, posjet knjižnicama i odjelima većih knjižnica (zvučne knjige), likovne izložbe, izložbe u </w:t>
            </w:r>
            <w:r w:rsidRPr="005B1783">
              <w:rPr>
                <w:rFonts w:ascii="Calibri" w:eastAsia="Calibri" w:hAnsi="Calibri" w:cs="Calibri"/>
              </w:rPr>
              <w:lastRenderedPageBreak/>
              <w:t>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</w:t>
            </w:r>
            <w:r w:rsidRPr="006A4DF7">
              <w:rPr>
                <w:rFonts w:ascii="Calibri" w:eastAsia="Calibri" w:hAnsi="Calibri" w:cs="Calibri"/>
              </w:rPr>
              <w:t xml:space="preserve">z pomoć učitelja pronalazi podatke u elektroničkome tekstu oblikovanome u skladu s </w:t>
            </w:r>
            <w:r w:rsidRPr="006A4DF7">
              <w:rPr>
                <w:rFonts w:ascii="Calibri" w:eastAsia="Calibri" w:hAnsi="Calibri" w:cs="Calibri"/>
              </w:rPr>
              <w:lastRenderedPageBreak/>
              <w:t>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765A6C">
              <w:rPr>
                <w:rFonts w:ascii="Calibri" w:eastAsia="Calibri" w:hAnsi="Calibri" w:cs="Calibri"/>
              </w:rPr>
              <w:t xml:space="preserve">rema smjernicama pronalazi podatke u elektroničkome tekstu oblikovanome u skladu s </w:t>
            </w:r>
            <w:r w:rsidRPr="00765A6C">
              <w:rPr>
                <w:rFonts w:ascii="Calibri" w:eastAsia="Calibri" w:hAnsi="Calibri" w:cs="Calibri"/>
              </w:rPr>
              <w:lastRenderedPageBreak/>
              <w:t>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</w:t>
            </w:r>
            <w:r w:rsidRPr="006A4DF7">
              <w:rPr>
                <w:rFonts w:ascii="Calibri" w:eastAsia="Calibri" w:hAnsi="Calibri" w:cs="Calibri"/>
              </w:rPr>
              <w:lastRenderedPageBreak/>
              <w:t>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</w:t>
            </w:r>
            <w:r w:rsidRPr="006A4DF7">
              <w:rPr>
                <w:rFonts w:ascii="Calibri" w:eastAsia="Calibri" w:hAnsi="Calibri" w:cs="Calibri"/>
              </w:rPr>
              <w:lastRenderedPageBreak/>
              <w:t xml:space="preserve">opismenjavanjem i drugima usmeno iskazuje tražene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214"/>
        </w:trPr>
        <w:tc>
          <w:tcPr>
            <w:tcW w:w="3256" w:type="dxa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476"/>
        </w:trPr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978"/>
        </w:trPr>
        <w:tc>
          <w:tcPr>
            <w:tcW w:w="3256" w:type="dxa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10345" w:type="dxa"/>
            <w:gridSpan w:val="4"/>
          </w:tcPr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850"/>
        </w:trPr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</w:t>
            </w:r>
            <w:r w:rsidRPr="00765A6C">
              <w:rPr>
                <w:rFonts w:ascii="Calibri" w:eastAsia="Calibri" w:hAnsi="Calibri" w:cs="Calibri"/>
              </w:rPr>
              <w:t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10345" w:type="dxa"/>
            <w:gridSpan w:val="4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Ishodom se potiče osobni razvoj te aktivno uključivanje učenika u kulturni i društveni život zajednice.</w:t>
            </w:r>
          </w:p>
        </w:tc>
      </w:tr>
    </w:tbl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Pr="001C4425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 xml:space="preserve">LIKOVNA KULTURA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AB2A26" w:rsidRPr="001C4425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AB2A26" w:rsidRPr="001C4425" w:rsidRDefault="00AB2A26" w:rsidP="00AB2A2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</w:tcPr>
          <w:p w:rsidR="00AB2A26" w:rsidRPr="00D341B4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A.2.1.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Učenik, u stvaralačkom procesu i izražavanju koristi:</w:t>
            </w:r>
          </w:p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iskustvo usmjerenog opažanja</w:t>
            </w:r>
          </w:p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:rsidR="00AB2A26" w:rsidRPr="001C4425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doživljaj temeljen na osjećajima, iskustvu, mislima i informacijama.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Tok i karakter crta.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Osnovne i izvedene boje. Tonovi boja.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svijetlih i tamnih boja, toplih i hladnih boja.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oblika i veličina ploha i tijela.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Ritam mrlja, ploha, boja i tijela.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Odnosi veličina likova i masa: veće, manje, jednako.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Učenik odgovara likovnim i vizualnim izražavanjem na razne vrste poticaja: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osobni sadržaji (osjećaji, misli, iskustva, vrijednosti i stavovi)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likovne/vizualne umjetnosti ili sadržaji/izraz drugih umjetničkih područja</w:t>
            </w:r>
          </w:p>
          <w:p w:rsidR="00AB2A26" w:rsidRPr="001C4425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iz svakodnevnog života i neposredne okoline (informacije).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D341B4" w:rsidRDefault="00AB2A26" w:rsidP="003949BF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Učenik, u stvaralačkom procesu i izražavanju koristi likovni jezik tako da kreće od doživljaja cjeline prema detalju.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povremeno varira početna pravila kreativne igre u stvaranju; likovnim i vizualnim izražavanjem interpretira različite doživljaje i sadržaje koristeći likovni jezik i slobodne asocijacije povremeno u odmaku od uobičajenih rješenja.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1397"/>
        </w:trPr>
        <w:tc>
          <w:tcPr>
            <w:tcW w:w="3256" w:type="dxa"/>
          </w:tcPr>
          <w:p w:rsidR="00AB2A26" w:rsidRPr="00D341B4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LK A.2.2.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Razina usvojenosti odnosi se na konkretnu demonstraciju na nastavi te se može i ne mora </w:t>
            </w:r>
            <w:proofErr w:type="spellStart"/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sumativno</w:t>
            </w:r>
            <w:proofErr w:type="spellEnd"/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vrednovati.</w:t>
            </w:r>
          </w:p>
        </w:tc>
      </w:tr>
      <w:tr w:rsidR="00AB2A26" w:rsidRPr="001C4425" w:rsidTr="003949BF">
        <w:trPr>
          <w:trHeight w:val="397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:rsidR="00AB2A26" w:rsidRPr="007157FF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Crtački: olovka, ugljen, kreda, flomaster, tuš, pero, kist, lavirani tuš.</w:t>
            </w:r>
          </w:p>
          <w:p w:rsidR="00AB2A26" w:rsidRPr="007157FF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Slikarski: akvarel, gvaš, tempere, pastel, flomasteri, kolaž papir, kolaž iz časopisa.</w:t>
            </w:r>
          </w:p>
          <w:p w:rsidR="00AB2A26" w:rsidRPr="007157FF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Prostorno-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plastički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 xml:space="preserve">: glina, 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glinamol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>, papir-plastika, ambalaža i drugi materijali, aluminijska folija.</w:t>
            </w:r>
          </w:p>
          <w:p w:rsidR="00AB2A26" w:rsidRPr="007157FF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 xml:space="preserve">Grafički: 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monotipija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>.</w:t>
            </w:r>
          </w:p>
          <w:p w:rsidR="00AB2A26" w:rsidRPr="001C4425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Digitalna tehnologija: digitalni fotoaparat, pametni telefon.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rPr>
          <w:trHeight w:val="1358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koristi neke od predloženih likovnih materijala i tehnika te digitalne tehnologije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nizak stupanj preciznosti, djelomične kontrole materijala i izvedbe s minimumom detalja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Default="00AB2A26" w:rsidP="003949BF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upotrebljava likovne materijale i postupke u izradi svog likovnog rada.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Pokazuje zadovoljavajući stupanj preciznosti, kontrole materijala i izvedbe s minimumom detalja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</w:tcPr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materijale i postupke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likovne elemente i kompozicijska načela</w:t>
            </w:r>
          </w:p>
          <w:p w:rsidR="00AB2A26" w:rsidRPr="001C4425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tematski sadržaj djela (motiv, teme, asocijacije).</w:t>
            </w:r>
          </w:p>
        </w:tc>
      </w:tr>
      <w:tr w:rsidR="00AB2A26" w:rsidRPr="001C4425" w:rsidTr="003949BF">
        <w:trPr>
          <w:trHeight w:val="1134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OBLICI LIKOVNIH I VIZUALNIH UMJETNOSTI</w:t>
            </w:r>
          </w:p>
          <w:p w:rsidR="00AB2A26" w:rsidRPr="001C4425" w:rsidRDefault="00AB2A26" w:rsidP="003949B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45" w:type="dxa"/>
            <w:gridSpan w:val="4"/>
          </w:tcPr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crtež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slikarstvo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skulptura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grafika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vizualne komunikacije i dizajn (grafički)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arhitektura i urbanizam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fotografija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lastRenderedPageBreak/>
              <w:t>film (igrani i animirani)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strip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ilustracija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scenografija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kostimografija</w:t>
            </w:r>
          </w:p>
          <w:p w:rsidR="00AB2A26" w:rsidRPr="001C4425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7157FF">
              <w:rPr>
                <w:rFonts w:ascii="Calibri" w:eastAsia="Calibri" w:hAnsi="Calibri" w:cs="Times New Roman"/>
              </w:rPr>
              <w:t>lutkarstvo</w:t>
            </w:r>
            <w:proofErr w:type="spellEnd"/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upoznaje i istražuje djela iz različitih područja likovnih i vizualnih umjetnosti</w:t>
            </w:r>
            <w:r>
              <w:rPr>
                <w:rFonts w:ascii="Calibri" w:eastAsia="Calibri" w:hAnsi="Calibri" w:cs="Calibri"/>
              </w:rPr>
              <w:t>.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osnovne tematske i likovne ili vizualne sadržaje (likovni jezik, materijali, primjeri iz okoline) povremeno stvarajući poveznice s osobnim doživljajem.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detalje i karakteristike tematskih i likovno/vizualnih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B.2.2.</w:t>
            </w:r>
          </w:p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rPr>
          <w:trHeight w:val="836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Sadržaji ishoda B.2.2. istovjetni su sadržajima ishoda A.2.1.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</w:tcPr>
          <w:p w:rsidR="00AB2A26" w:rsidRPr="00F4212F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vlastiti doživljaj stvaranja,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uspoređuje svoj likovni ili vizualni rad s radovima drugih učenika prepoznajući upotrebu likovnih pojmova, likovnih materijala, prikaza teme ili motiva</w:t>
            </w:r>
            <w:r>
              <w:rPr>
                <w:rFonts w:ascii="Calibri" w:eastAsia="Calibri" w:hAnsi="Calibri" w:cs="Calibri"/>
              </w:rPr>
              <w:t xml:space="preserve"> i izražene ideje.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 xml:space="preserve">Učenik opisuje vlastiti doživljaj stvaranja, djelomično precizno uspoređuje svoj likovni ili vizualni rad s radovima drugih učenika prepoznajući upotrebu likovnih pojmova, likovnih </w:t>
            </w:r>
            <w:r w:rsidRPr="00ED451F">
              <w:rPr>
                <w:rFonts w:ascii="Calibri" w:eastAsia="Calibri" w:hAnsi="Calibri" w:cs="Calibri"/>
              </w:rPr>
              <w:lastRenderedPageBreak/>
              <w:t>materijala, prikaza motiva i izražene ideje.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lastRenderedPageBreak/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614"/>
        </w:trPr>
        <w:tc>
          <w:tcPr>
            <w:tcW w:w="3256" w:type="dxa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C.2.1.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0345" w:type="dxa"/>
            <w:gridSpan w:val="4"/>
          </w:tcPr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Likovnim i vizualnim izražavanjem učenik: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prepoznaje različite namjene urbanog prostora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razlikuje i interpretira karakteristike različitih pisama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uspoređuje odnose slike i teksta u njemu bliskim medijima</w:t>
            </w:r>
          </w:p>
          <w:p w:rsidR="00AB2A26" w:rsidRDefault="00AB2A26" w:rsidP="003949BF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koristi različite odnose slike i teksta u izražavanju vlastitih ideja.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ab/>
            </w:r>
          </w:p>
          <w:p w:rsidR="00AB2A26" w:rsidRDefault="00AB2A26" w:rsidP="003949BF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AB2A26" w:rsidRDefault="00AB2A26" w:rsidP="003949BF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:rsidR="00AB2A26" w:rsidRPr="001C4425" w:rsidRDefault="00AB2A26" w:rsidP="003949BF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AB2A26" w:rsidRPr="001C4425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shd w:val="clear" w:color="auto" w:fill="F2F2F2"/>
              <w:rPr>
                <w:rFonts w:ascii="Calibri" w:eastAsia="Calibri" w:hAnsi="Calibri" w:cs="Times New Roman"/>
              </w:rPr>
            </w:pPr>
            <w:r w:rsidRPr="001C4425">
              <w:rPr>
                <w:rFonts w:ascii="Calibri" w:eastAsia="Calibri" w:hAnsi="Calibri" w:cs="Calibr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:rsidR="00AB2A26" w:rsidRPr="001C4425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000000"/>
                <w:lang w:eastAsia="hr-HR"/>
              </w:rPr>
              <w:t>otvoreno, zatvoreno, okupljanje, boravak/događanje, kretanje, povezanost..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rPr>
          <w:trHeight w:val="334"/>
        </w:trPr>
        <w:tc>
          <w:tcPr>
            <w:tcW w:w="3256" w:type="dxa"/>
            <w:shd w:val="clear" w:color="auto" w:fill="F2F2F2"/>
          </w:tcPr>
          <w:p w:rsidR="00AB2A26" w:rsidRPr="00F4212F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4212F">
              <w:rPr>
                <w:rFonts w:ascii="Calibri" w:eastAsia="Calibri" w:hAnsi="Calibri" w:cs="Calibri"/>
              </w:rPr>
              <w:t>rhitektura, vizualne i funkcionalne karakteristike ulice i trga</w:t>
            </w:r>
            <w:r>
              <w:rPr>
                <w:rFonts w:ascii="Calibri" w:eastAsia="Calibri" w:hAnsi="Calibri" w:cs="Calibri"/>
              </w:rPr>
              <w:t>.</w:t>
            </w:r>
          </w:p>
          <w:p w:rsidR="00AB2A26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F4212F">
              <w:rPr>
                <w:rFonts w:ascii="Calibri" w:eastAsia="Calibri" w:hAnsi="Calibri" w:cs="Calibri"/>
              </w:rPr>
              <w:t>arakteristike pisma: veličina, debljina i oblik slova te pisma oblikovanih različitim alatima.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značajke pisma te kombinira različite odnose slike i teksta.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specifične značajke pisma te na originalan način kombinira različite odnose slike i teksta.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C.2.2.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10345" w:type="dxa"/>
            <w:gridSpan w:val="4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rPr>
          <w:trHeight w:val="5309"/>
        </w:trPr>
        <w:tc>
          <w:tcPr>
            <w:tcW w:w="3256" w:type="dxa"/>
            <w:vMerge w:val="restart"/>
            <w:shd w:val="clear" w:color="auto" w:fill="F2F2F2"/>
          </w:tcPr>
          <w:p w:rsidR="00AB2A26" w:rsidRDefault="00AB2A26" w:rsidP="003949BF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lastRenderedPageBreak/>
              <w:t>Učenik prepoznaje i imenuje različite sadržaje iz svoje okoline kao produkt likovnog/vizualnog izražavanja (umjetničko djelo; spomenik)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:rsidR="00AB2A26" w:rsidRPr="00F4212F" w:rsidRDefault="00AB2A26" w:rsidP="003949BF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</w:t>
            </w:r>
            <w:r w:rsidRPr="00F4212F">
              <w:rPr>
                <w:rFonts w:ascii="Calibri" w:eastAsia="Calibri" w:hAnsi="Calibri" w:cs="Calibri"/>
                <w:bCs/>
              </w:rPr>
              <w:t>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F4212F" w:rsidRDefault="00AB2A26" w:rsidP="003949BF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B2A26" w:rsidRPr="001C4425" w:rsidTr="003949BF">
        <w:trPr>
          <w:trHeight w:val="1559"/>
        </w:trPr>
        <w:tc>
          <w:tcPr>
            <w:tcW w:w="3256" w:type="dxa"/>
            <w:vMerge/>
            <w:shd w:val="clear" w:color="auto" w:fill="F2F2F2"/>
          </w:tcPr>
          <w:p w:rsidR="00AB2A26" w:rsidRPr="00F4212F" w:rsidRDefault="00AB2A26" w:rsidP="003949BF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:rsidR="00AB2A26" w:rsidRPr="002A406A" w:rsidRDefault="00AB2A26" w:rsidP="003949BF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Ostvarivanje ishoda se prati i ne podliježe vrednovanju.</w:t>
            </w:r>
          </w:p>
          <w:p w:rsidR="00AB2A26" w:rsidRPr="002A406A" w:rsidRDefault="00AB2A26" w:rsidP="003949BF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Ishod se može realizirati kroz usmeno opisivanje na početku, tijekom i na kraju stvaralačkog procesa te tijekom izvanučioničke nastave.</w:t>
            </w:r>
          </w:p>
          <w:p w:rsidR="00AB2A26" w:rsidRPr="002A406A" w:rsidRDefault="00AB2A26" w:rsidP="003949BF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:rsidR="00AB2A26" w:rsidRPr="001C4425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1C4425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1C4425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Pr="00AB2A26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AB2A26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>GLAZBENA KULTURA – 2. RAZRED OSNOVNE ŠKOLE</w:t>
      </w:r>
    </w:p>
    <w:p w:rsidR="00AB2A26" w:rsidRPr="00AB2A26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AB2A26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AB2A26" w:rsidRPr="00AB2A26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2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B2A26" w:rsidRPr="00AB2A26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A.2.1. </w:t>
            </w:r>
          </w:p>
          <w:p w:rsidR="00AB2A26" w:rsidRPr="00AB2A26" w:rsidRDefault="00AB2A26" w:rsidP="00AB2A26">
            <w:r w:rsidRPr="00AB2A26">
              <w:t>Učenik poznaje određeni broj skladbi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određeni broj kraćih skladbi (cjelovite skladbe, stavci ili ulomci) različitih vrsta glazbe (klasična, tradicijska, popularna, jazz, filmska glazba).</w:t>
            </w:r>
          </w:p>
        </w:tc>
      </w:tr>
      <w:tr w:rsidR="00AB2A26" w:rsidRPr="00AB2A26" w:rsidTr="003949BF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3949BF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3 – 10 kraćih skladbi.</w:t>
            </w:r>
          </w:p>
        </w:tc>
      </w:tr>
      <w:tr w:rsidR="00AB2A26" w:rsidRPr="00AB2A26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3949BF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A.2.2. </w:t>
            </w:r>
          </w:p>
          <w:p w:rsidR="00AB2A26" w:rsidRPr="00AB2A26" w:rsidRDefault="00AB2A26" w:rsidP="00AB2A26">
            <w:r w:rsidRPr="00AB2A26">
              <w:t>Učenik temeljem slušanja, razlikuje pojedine glazbeno-izražajne sastavnice.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>Temeljem slušanja, razlikuje pojedine glazbeno-izražajne sastavnice: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metar/dobe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tempo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visina tona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dinamika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boja/izvođači</w:t>
            </w:r>
          </w:p>
        </w:tc>
      </w:tr>
      <w:tr w:rsidR="00AB2A26" w:rsidRPr="00AB2A26" w:rsidTr="003949BF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3949BF">
        <w:trPr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Opaža pojedine glazbeno-izražajne sastavnice.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Razlikuje glazbeno-izražajne sastavnice (jednu od druge).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Uspoređuje pojedine glazbeno-izražajne sastavnice (unutar iste skladbe, u različitim skladbama).</w:t>
            </w:r>
          </w:p>
        </w:tc>
      </w:tr>
    </w:tbl>
    <w:tbl>
      <w:tblPr>
        <w:tblStyle w:val="Reetkatablice11"/>
        <w:tblW w:w="12895" w:type="dxa"/>
        <w:tblInd w:w="0" w:type="dxa"/>
        <w:tblLook w:val="04A0" w:firstRow="1" w:lastRow="0" w:firstColumn="1" w:lastColumn="0" w:noHBand="0" w:noVBand="1"/>
      </w:tblPr>
      <w:tblGrid>
        <w:gridCol w:w="1621"/>
        <w:gridCol w:w="2843"/>
        <w:gridCol w:w="2844"/>
        <w:gridCol w:w="2844"/>
        <w:gridCol w:w="2844"/>
      </w:tblGrid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B.2.1. </w:t>
            </w:r>
          </w:p>
          <w:p w:rsidR="00AB2A26" w:rsidRPr="00AB2A26" w:rsidRDefault="00AB2A26" w:rsidP="00AB2A26">
            <w:r w:rsidRPr="00AB2A26">
              <w:t xml:space="preserve">Učenik sudjeluje u </w:t>
            </w:r>
            <w:r w:rsidRPr="00AB2A26">
              <w:lastRenderedPageBreak/>
              <w:t>zajedničkoj izvedbi glazbe.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lastRenderedPageBreak/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AB2A26" w:rsidRPr="00AB2A26" w:rsidTr="00AB2A26">
        <w:trPr>
          <w:trHeight w:val="1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4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10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Pjesme/brojalice i glazbene igre primjerene dobi i sposobnostima učenika.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Sudjeluje u zajedničkoj izvedbi uz poticaj učitelja.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Sudjeluje u zajedničkoj izvedbi te opisuje zajedničku izvedbu.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Sudjeluje u zajedničkoj izvedbi, nastoji uskladiti vlastitu izvedbu s izvedbama drugih te vrednuje zajedničku izvedbu.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Sudjeluje u zajedničkoj izvedbi, usklađuje vlastitu izvedbu s izvedbama drugih te vrednuje vlastitu izvedbu, izvedbe drugih i zajedničku izvedbu.</w:t>
            </w:r>
          </w:p>
        </w:tc>
      </w:tr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B.2.2. </w:t>
            </w:r>
          </w:p>
          <w:p w:rsidR="00AB2A26" w:rsidRPr="00AB2A26" w:rsidRDefault="00AB2A26" w:rsidP="00AB2A26">
            <w:r w:rsidRPr="00AB2A26">
              <w:t>Učenik pjeva/izvodi pjesme i brojalice.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>Pjeva/izvodi pjesme i brojalice i pritom uvažava glazbeno-izražajne sastavnice (metar/dobe, tempo, visina tona, dinamika).</w:t>
            </w:r>
          </w:p>
        </w:tc>
      </w:tr>
      <w:tr w:rsidR="00AB2A26" w:rsidRPr="00AB2A26" w:rsidTr="00AB2A26">
        <w:trPr>
          <w:trHeight w:val="1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5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5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Pjesme/brojalice primjerene dobi i sposobnostima učenika.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Uz pomoć učitelja pjeva/izvodi pjesme i brojalice.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Samostalno pjeva/izvodi pjesme i brojalice.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Pjeva/izvodi pjesme i brojalice i pritom djelomično uvažava glazbeno-izražajne sastavnice.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Pjeva/izvodi pjesme i brojalice i pritom uvažava glazbeno-izražajne sastavnice.</w:t>
            </w:r>
          </w:p>
        </w:tc>
      </w:tr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B.2.3. </w:t>
            </w:r>
          </w:p>
          <w:p w:rsidR="00AB2A26" w:rsidRPr="00AB2A26" w:rsidRDefault="00AB2A26" w:rsidP="00AB2A26">
            <w:r w:rsidRPr="00AB2A26">
              <w:t xml:space="preserve">Učenik izvodi glazbene igre uz pjevanje, slušanje glazbe </w:t>
            </w:r>
            <w:r w:rsidRPr="00AB2A26">
              <w:lastRenderedPageBreak/>
              <w:t>i pokret uz glazbu.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lastRenderedPageBreak/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AB2A26" w:rsidRPr="00AB2A26" w:rsidTr="00AB2A26">
        <w:trPr>
          <w:trHeight w:val="266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7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Uz pomoć učitelja izvodi glazbene igre s pjevanjem, s tonovima/melodijama/ritmovima, uz slušanje glazbe i prati pokretom pjesme i skladbe.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Samostalno izvodi glazbene igre s pjevanjem, s tonovima/melodijama/ritmovima, uz slušanje glazbe i prati pokretom pjesme i skladbe.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Izvodi glazbene igre s pjevanjem, s tonovima/melodijama/ritmovima, uz slušanje glazbe i prati pokretom pjesme i skladbe te pritom djelomično uvažava glazbeno-izražajne sastavnice.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Izvodi glazbene igre s pjevanjem, s tonovima/melodijama/ritmovima, uz slušanje glazbe i prati pokretom pjesme i skladbe te pritom uvažava glazbeno-izražajne sastavnice.</w:t>
            </w:r>
          </w:p>
        </w:tc>
      </w:tr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B.2.4. </w:t>
            </w:r>
          </w:p>
          <w:p w:rsidR="00AB2A26" w:rsidRPr="00AB2A26" w:rsidRDefault="00AB2A26" w:rsidP="00AB2A26">
            <w:r w:rsidRPr="00AB2A26">
              <w:t>Učenik stvara/improvizira melodijske i ritamske cjeline te svira uz pjesme/brojalice koje izvodi.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AB2A26">
              <w:t>tjeloglazbom</w:t>
            </w:r>
            <w:proofErr w:type="spellEnd"/>
            <w:r w:rsidRPr="00AB2A26">
              <w:t xml:space="preserve"> uz pjesme/brojalice koje pjeva/izvodi.</w:t>
            </w:r>
          </w:p>
        </w:tc>
      </w:tr>
      <w:tr w:rsidR="00AB2A26" w:rsidRPr="00AB2A26" w:rsidTr="00AB2A26">
        <w:trPr>
          <w:trHeight w:val="54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4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13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lastRenderedPageBreak/>
              <w:t>Pjesme/brojalice i glazbene igre primjerene dobi i sposobnostima učenika.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 xml:space="preserve">Stvara/improvizira melodijske/ritamske cjeline pjevanjem, pokretom, </w:t>
            </w:r>
            <w:proofErr w:type="spellStart"/>
            <w:r w:rsidRPr="00AB2A26">
              <w:t>tjeloglazbom</w:t>
            </w:r>
            <w:proofErr w:type="spellEnd"/>
            <w:r w:rsidRPr="00AB2A26">
              <w:t xml:space="preserve"> i/ili udaraljkama izražavajući svoj doživljaj glazbe. Svira na udaraljkama (dječji instrumentarij) ili </w:t>
            </w:r>
            <w:proofErr w:type="spellStart"/>
            <w:r w:rsidRPr="00AB2A26">
              <w:t>tjeloglazbom</w:t>
            </w:r>
            <w:proofErr w:type="spellEnd"/>
            <w:r w:rsidRPr="00AB2A26">
              <w:t xml:space="preserve"> uz pjesme/brojalice koje pjeva/izvodi.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 xml:space="preserve">Stvara/improvizira melodijske i ritamske cjeline pjevanjem, pokretom, pljeskanjem, lupkanjem, koračanjem i/ili udaraljkama. Svira na udaraljkama (dječji instrumentarij) ili </w:t>
            </w:r>
            <w:proofErr w:type="spellStart"/>
            <w:r w:rsidRPr="00AB2A26">
              <w:t>tjeloglazbom</w:t>
            </w:r>
            <w:proofErr w:type="spellEnd"/>
            <w:r w:rsidRPr="00AB2A26">
              <w:t xml:space="preserve"> uz pjesme/brojalice koje pjeva/izvodi.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 xml:space="preserve">Stvara/improvizira melodijske/ritamske cjeline pjevanjem, pokretom, </w:t>
            </w:r>
            <w:proofErr w:type="spellStart"/>
            <w:r w:rsidRPr="00AB2A26">
              <w:t>tjeloglazbom</w:t>
            </w:r>
            <w:proofErr w:type="spellEnd"/>
            <w:r w:rsidRPr="00AB2A26">
              <w:t xml:space="preserve"> i/ili udaraljkama izražavajući svoj doživljaj glazbe. Svira na udaraljkama (dječji instrumentarij) ili </w:t>
            </w:r>
            <w:proofErr w:type="spellStart"/>
            <w:r w:rsidRPr="00AB2A26">
              <w:t>tjeloglazbom</w:t>
            </w:r>
            <w:proofErr w:type="spellEnd"/>
            <w:r w:rsidRPr="00AB2A26">
              <w:t xml:space="preserve"> uz pjesme/brojalice koje pjeva/izvodi.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 xml:space="preserve">Stvara/improvizira melodijske/ritamske cjeline pjevanjem, pokretom, </w:t>
            </w:r>
            <w:proofErr w:type="spellStart"/>
            <w:r w:rsidRPr="00AB2A26">
              <w:t>tjeloglazbom</w:t>
            </w:r>
            <w:proofErr w:type="spellEnd"/>
            <w:r w:rsidRPr="00AB2A26">
              <w:t xml:space="preserve"> i/ili udaraljkama izražavajući svoj doživljaj glazbe. Svira na udaraljkama (dječji instrumentarij) ili </w:t>
            </w:r>
            <w:proofErr w:type="spellStart"/>
            <w:r w:rsidRPr="00AB2A26">
              <w:t>tjeloglazbom</w:t>
            </w:r>
            <w:proofErr w:type="spellEnd"/>
            <w:r w:rsidRPr="00AB2A26">
              <w:t xml:space="preserve"> uz pjesme/brojalice koje pjeva/izvodi.</w:t>
            </w:r>
          </w:p>
        </w:tc>
      </w:tr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C.2.1. </w:t>
            </w:r>
          </w:p>
          <w:p w:rsidR="00AB2A26" w:rsidRPr="00AB2A26" w:rsidRDefault="00AB2A26" w:rsidP="00AB2A26">
            <w:r w:rsidRPr="00AB2A26">
              <w:t>Učenik na osnovu slušanja glazbe i aktivnog muziciranja prepoznaje različite uloge glazbe.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>Na osnovu slušanja glazbe i aktivnog muziciranja prepoznaje različite uloge glazbe (svečana glazba, glazba za ples i sl.).</w:t>
            </w:r>
          </w:p>
        </w:tc>
      </w:tr>
      <w:tr w:rsidR="00AB2A26" w:rsidRPr="00AB2A26" w:rsidTr="00AB2A26">
        <w:trPr>
          <w:trHeight w:val="54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5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Glazbeno-kulturni događaj u autentičnom, prilagođenom i virtualnom okružju.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Prepoznaje različite uloge glazbe.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Prepoznaje različite uloge glazbe.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Prepoznaje različite uloge glazbe.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Prepoznaje različite uloge glazbe.</w:t>
            </w:r>
          </w:p>
        </w:tc>
      </w:tr>
    </w:tbl>
    <w:p w:rsidR="00AB2A26" w:rsidRPr="00AB2A26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1C4425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3949BF" w:rsidRDefault="003949BF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3949BF">
        <w:rPr>
          <w:noProof/>
        </w:rPr>
        <w:lastRenderedPageBreak/>
        <w:drawing>
          <wp:inline distT="0" distB="0" distL="0" distR="0" wp14:anchorId="74FBAD00" wp14:editId="7628C0EC">
            <wp:extent cx="8258810" cy="52368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BF" w:rsidRDefault="003949BF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3949BF" w:rsidRDefault="003949BF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3949BF" w:rsidTr="003949BF">
        <w:tc>
          <w:tcPr>
            <w:tcW w:w="3250" w:type="dxa"/>
          </w:tcPr>
          <w:p w:rsidR="003949BF" w:rsidRPr="000E1855" w:rsidRDefault="003949BF" w:rsidP="003949BF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:rsidR="003949BF" w:rsidRPr="00E47383" w:rsidRDefault="003949BF" w:rsidP="003949BF">
            <w:r w:rsidRPr="000E1855">
              <w:lastRenderedPageBreak/>
              <w:t>Zbraja i oduzima u skupu prirodnih brojeva do 100.</w:t>
            </w:r>
          </w:p>
        </w:tc>
        <w:tc>
          <w:tcPr>
            <w:tcW w:w="10406" w:type="dxa"/>
            <w:gridSpan w:val="4"/>
          </w:tcPr>
          <w:p w:rsidR="003949BF" w:rsidRPr="000E1855" w:rsidRDefault="003949BF" w:rsidP="003949BF">
            <w:r w:rsidRPr="000E1855">
              <w:lastRenderedPageBreak/>
              <w:t>Mentalno zbraja i oduzima u skupu brojeva do 100.</w:t>
            </w:r>
          </w:p>
          <w:p w:rsidR="003949BF" w:rsidRPr="000E1855" w:rsidRDefault="003949BF" w:rsidP="003949BF">
            <w:r w:rsidRPr="000E1855">
              <w:lastRenderedPageBreak/>
              <w:t>Primjenjuje svojstvo komutativnosti te vezu među računskim operacijama.</w:t>
            </w:r>
          </w:p>
          <w:p w:rsidR="003949BF" w:rsidRPr="000E1855" w:rsidRDefault="003949BF" w:rsidP="003949BF">
            <w:r w:rsidRPr="000E1855">
              <w:t>Procjenjuje rezultat zbrajanja i oduzimanja.</w:t>
            </w:r>
          </w:p>
          <w:p w:rsidR="003949BF" w:rsidRDefault="003949BF" w:rsidP="003949BF">
            <w:r w:rsidRPr="000E1855">
              <w:t>Zbraja i oduzima više brojeva. Rješava tekstualne zadatke.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0E1855"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</w:tcPr>
          <w:p w:rsidR="003949BF" w:rsidRDefault="003949BF" w:rsidP="003949BF">
            <w:r w:rsidRPr="00280EF5">
              <w:t>Zbraja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oduzima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skupu</w:t>
            </w:r>
            <w:r>
              <w:t xml:space="preserve"> </w:t>
            </w:r>
            <w:r w:rsidRPr="00280EF5">
              <w:t>brojeva</w:t>
            </w:r>
            <w:r>
              <w:t xml:space="preserve"> </w:t>
            </w:r>
            <w:r w:rsidRPr="00280EF5">
              <w:t>do</w:t>
            </w:r>
            <w:r>
              <w:t xml:space="preserve"> </w:t>
            </w:r>
            <w:r w:rsidRPr="00280EF5">
              <w:t>100</w:t>
            </w:r>
            <w:r>
              <w:t xml:space="preserve"> </w:t>
            </w:r>
            <w:r w:rsidRPr="00280EF5">
              <w:t>pomoć</w:t>
            </w:r>
            <w:r>
              <w:t xml:space="preserve">u </w:t>
            </w:r>
            <w:proofErr w:type="spellStart"/>
            <w:r>
              <w:t>konkreta</w:t>
            </w:r>
            <w:proofErr w:type="spellEnd"/>
            <w:r>
              <w:t xml:space="preserve"> i slikovnih prikaza.</w:t>
            </w:r>
          </w:p>
        </w:tc>
        <w:tc>
          <w:tcPr>
            <w:tcW w:w="2574" w:type="dxa"/>
          </w:tcPr>
          <w:p w:rsidR="003949BF" w:rsidRDefault="003949BF" w:rsidP="003949BF"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</w:tcPr>
          <w:p w:rsidR="003949BF" w:rsidRDefault="003949BF" w:rsidP="003949BF">
            <w:r>
              <w:t>Mentalno zbraja i oduzima u skupu brojeva do 100 rabeći kraći zapis.</w:t>
            </w:r>
          </w:p>
        </w:tc>
        <w:tc>
          <w:tcPr>
            <w:tcW w:w="2602" w:type="dxa"/>
          </w:tcPr>
          <w:p w:rsidR="003949BF" w:rsidRDefault="003949BF" w:rsidP="003949BF">
            <w:r>
              <w:t>Procjenjuje rezultat i zbraja i oduzima u skupu brojeva do 100.</w:t>
            </w:r>
          </w:p>
        </w:tc>
      </w:tr>
      <w:tr w:rsidR="003949BF" w:rsidTr="003949BF">
        <w:tc>
          <w:tcPr>
            <w:tcW w:w="3250" w:type="dxa"/>
          </w:tcPr>
          <w:p w:rsidR="003949BF" w:rsidRPr="001A3E1F" w:rsidRDefault="003949BF" w:rsidP="003949BF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:rsidR="003949BF" w:rsidRPr="001A3E1F" w:rsidRDefault="003949BF" w:rsidP="003949BF">
            <w:pPr>
              <w:rPr>
                <w:bCs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</w:tcPr>
          <w:p w:rsidR="003949BF" w:rsidRPr="001A3E1F" w:rsidRDefault="003949BF" w:rsidP="003949BF">
            <w:r w:rsidRPr="001A3E1F">
              <w:t>Množi uzastopnim zbrajanjem istih brojeva.</w:t>
            </w:r>
          </w:p>
          <w:p w:rsidR="003949BF" w:rsidRPr="001A3E1F" w:rsidRDefault="003949BF" w:rsidP="003949BF">
            <w:r w:rsidRPr="001A3E1F">
              <w:t>Dijeli uzastopnim oduzimanjem istih brojeva.</w:t>
            </w:r>
          </w:p>
          <w:p w:rsidR="003949BF" w:rsidRPr="001A3E1F" w:rsidRDefault="003949BF" w:rsidP="003949BF">
            <w:r w:rsidRPr="001A3E1F">
              <w:t>Množi i dijeli u okviru tablice množenja.</w:t>
            </w:r>
          </w:p>
          <w:p w:rsidR="003949BF" w:rsidRPr="001A3E1F" w:rsidRDefault="003949BF" w:rsidP="003949BF">
            <w:r w:rsidRPr="001A3E1F">
              <w:t>Određuje višekratnike zadanoga broja.</w:t>
            </w:r>
          </w:p>
          <w:p w:rsidR="003949BF" w:rsidRPr="001A3E1F" w:rsidRDefault="003949BF" w:rsidP="003949BF">
            <w:r w:rsidRPr="001A3E1F">
              <w:t>Određuje polovinu, trećinu, četvrtinu itd. zadanoga broja.</w:t>
            </w:r>
          </w:p>
          <w:p w:rsidR="003949BF" w:rsidRPr="001A3E1F" w:rsidRDefault="003949BF" w:rsidP="003949BF">
            <w:r w:rsidRPr="001A3E1F">
              <w:t>Određuje parne i neparne brojeve. Primjenjuje svojstvo komutativnosti množenja.</w:t>
            </w:r>
          </w:p>
          <w:p w:rsidR="003949BF" w:rsidRPr="001A3E1F" w:rsidRDefault="003949BF" w:rsidP="003949BF">
            <w:r w:rsidRPr="001A3E1F">
              <w:t>Primjenjuje vezu množenja i dijeljenja.</w:t>
            </w:r>
          </w:p>
          <w:p w:rsidR="003949BF" w:rsidRPr="001A3E1F" w:rsidRDefault="003949BF" w:rsidP="003949BF">
            <w:r w:rsidRPr="001A3E1F">
              <w:t>Izvodi četiri jednakosti. Imenuje članove računskih operacija. Poznaje ulogu brojeva 1 i 0 u množenju i dijeljenju.</w:t>
            </w:r>
          </w:p>
          <w:p w:rsidR="003949BF" w:rsidRPr="001A3E1F" w:rsidRDefault="003949BF" w:rsidP="003949BF">
            <w:r w:rsidRPr="001A3E1F">
              <w:t>Množi i dijeli brojem 10.</w:t>
            </w:r>
          </w:p>
          <w:p w:rsidR="003949BF" w:rsidRPr="001A3E1F" w:rsidRDefault="003949BF" w:rsidP="003949BF">
            <w:r w:rsidRPr="001A3E1F">
              <w:t>U zadatcima s nepoznatim članom određuje nepoznati broj primjenjujući vezu množenja i dijeljenja.</w:t>
            </w:r>
          </w:p>
          <w:p w:rsidR="003949BF" w:rsidRDefault="003949BF" w:rsidP="003949BF">
            <w:r w:rsidRPr="001A3E1F">
              <w:t>Rješava tekstualne zadatke.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2D454E">
              <w:t xml:space="preserve">Množenje brojeva. Zamjena mjesta faktora. </w:t>
            </w:r>
          </w:p>
          <w:p w:rsidR="003949BF" w:rsidRDefault="003949BF" w:rsidP="003949BF">
            <w:r w:rsidRPr="002D454E">
              <w:t xml:space="preserve">Dijeljenje brojeva. </w:t>
            </w:r>
          </w:p>
          <w:p w:rsidR="003949BF" w:rsidRDefault="003949BF" w:rsidP="003949BF">
            <w:r w:rsidRPr="002D454E">
              <w:t xml:space="preserve">Množenje brojevima 1 i 0. </w:t>
            </w:r>
          </w:p>
          <w:p w:rsidR="003949BF" w:rsidRDefault="003949BF" w:rsidP="003949BF">
            <w:r w:rsidRPr="002D454E">
              <w:t xml:space="preserve">Brojevi 1 i 0 u dijeljenju. Množenje i dijeljenje brojem 10. Tablica množenja. </w:t>
            </w:r>
          </w:p>
          <w:p w:rsidR="003949BF" w:rsidRDefault="003949BF" w:rsidP="003949BF">
            <w:r w:rsidRPr="002D454E">
              <w:lastRenderedPageBreak/>
              <w:t xml:space="preserve">Parni i neparni brojevi. </w:t>
            </w:r>
          </w:p>
          <w:p w:rsidR="003949BF" w:rsidRDefault="003949BF" w:rsidP="003949BF">
            <w:r w:rsidRPr="002D454E">
              <w:t>Veza množenja i dijeljenja (četiri jednakosti).</w:t>
            </w:r>
          </w:p>
        </w:tc>
        <w:tc>
          <w:tcPr>
            <w:tcW w:w="2601" w:type="dxa"/>
          </w:tcPr>
          <w:p w:rsidR="003949BF" w:rsidRDefault="003949BF" w:rsidP="003949BF">
            <w:r w:rsidRPr="002150DD">
              <w:lastRenderedPageBreak/>
              <w:t>Uz</w:t>
            </w:r>
            <w:r>
              <w:t xml:space="preserve"> </w:t>
            </w:r>
            <w:r w:rsidRPr="002150DD">
              <w:t>pravilan</w:t>
            </w:r>
            <w:r>
              <w:t xml:space="preserve"> </w:t>
            </w:r>
            <w:r w:rsidRPr="002150DD">
              <w:t>matematički</w:t>
            </w:r>
            <w:r>
              <w:t xml:space="preserve"> </w:t>
            </w:r>
            <w:r w:rsidRPr="002150DD">
              <w:t>zapis</w:t>
            </w:r>
            <w:r>
              <w:t xml:space="preserve"> </w:t>
            </w:r>
            <w:r w:rsidRPr="002150DD">
              <w:t>množi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zbrajanjem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oduzimanjem</w:t>
            </w:r>
            <w:r>
              <w:t xml:space="preserve"> </w:t>
            </w:r>
            <w:r w:rsidRPr="002150DD">
              <w:t>istoga</w:t>
            </w:r>
            <w:r>
              <w:t xml:space="preserve"> </w:t>
            </w:r>
            <w:r w:rsidRPr="002150DD">
              <w:t>broja</w:t>
            </w:r>
            <w:r>
              <w:t xml:space="preserve"> </w:t>
            </w:r>
            <w:r w:rsidRPr="002150DD">
              <w:t>ili</w:t>
            </w:r>
            <w:r>
              <w:t xml:space="preserve"> </w:t>
            </w:r>
            <w:r w:rsidRPr="002150DD">
              <w:t>na</w:t>
            </w:r>
            <w:r>
              <w:t>brajajući višekratnike.</w:t>
            </w:r>
          </w:p>
        </w:tc>
        <w:tc>
          <w:tcPr>
            <w:tcW w:w="2574" w:type="dxa"/>
          </w:tcPr>
          <w:p w:rsidR="003949BF" w:rsidRDefault="003949BF" w:rsidP="003949BF">
            <w:r w:rsidRPr="002D454E">
              <w:t>Množi i dijeli u okviru tablice množenja s manjom nesigurnošću, primjenjuje svojstvo komutativnosti i vezu množenja i dijeljenja te izvodi četiri jednakosti.</w:t>
            </w:r>
          </w:p>
        </w:tc>
        <w:tc>
          <w:tcPr>
            <w:tcW w:w="2629" w:type="dxa"/>
          </w:tcPr>
          <w:p w:rsidR="003949BF" w:rsidRDefault="003949BF" w:rsidP="003949BF">
            <w:r w:rsidRPr="002150DD">
              <w:t>Množi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svim</w:t>
            </w:r>
            <w:r>
              <w:t xml:space="preserve"> </w:t>
            </w:r>
            <w:r w:rsidRPr="002150DD">
              <w:t>brojevima</w:t>
            </w:r>
            <w:r>
              <w:t xml:space="preserve"> </w:t>
            </w:r>
            <w:r w:rsidRPr="002150DD">
              <w:t>u</w:t>
            </w:r>
            <w:r>
              <w:t xml:space="preserve"> </w:t>
            </w:r>
            <w:r w:rsidRPr="002150DD">
              <w:t>okviru</w:t>
            </w:r>
            <w:r>
              <w:t xml:space="preserve"> </w:t>
            </w:r>
            <w:r w:rsidRPr="002150DD">
              <w:t>tablice</w:t>
            </w:r>
            <w:r>
              <w:t xml:space="preserve"> </w:t>
            </w:r>
            <w:r w:rsidRPr="002150DD">
              <w:t>množenja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provjerava</w:t>
            </w:r>
            <w:r>
              <w:t xml:space="preserve"> </w:t>
            </w:r>
            <w:r w:rsidRPr="002150DD">
              <w:t>rezultat</w:t>
            </w:r>
            <w:r>
              <w:t xml:space="preserve"> </w:t>
            </w:r>
            <w:r w:rsidRPr="002150DD">
              <w:t>vezom</w:t>
            </w:r>
            <w:r>
              <w:t xml:space="preserve"> </w:t>
            </w:r>
            <w:r w:rsidRPr="002150DD">
              <w:t>množenja</w:t>
            </w:r>
            <w:r>
              <w:t xml:space="preserve"> i dijeljenja, imenuje članove računskih operacija.</w:t>
            </w:r>
          </w:p>
        </w:tc>
        <w:tc>
          <w:tcPr>
            <w:tcW w:w="2602" w:type="dxa"/>
          </w:tcPr>
          <w:p w:rsidR="003949BF" w:rsidRDefault="003949BF" w:rsidP="003949BF">
            <w:r>
              <w:t xml:space="preserve">Automatizirano množi i dijeli u okviru tablice množenja te </w:t>
            </w:r>
            <w:proofErr w:type="spellStart"/>
            <w:r>
              <w:t>objašanja</w:t>
            </w:r>
            <w:proofErr w:type="spellEnd"/>
            <w:r>
              <w:t xml:space="preserve"> pravila o zamjeni mjesta </w:t>
            </w:r>
            <w:proofErr w:type="spellStart"/>
            <w:r>
              <w:t>fakora</w:t>
            </w:r>
            <w:proofErr w:type="spellEnd"/>
            <w:r>
              <w:t xml:space="preserve"> i vezi množenja i dijeljenja, uočava </w:t>
            </w:r>
            <w:r>
              <w:lastRenderedPageBreak/>
              <w:t>mogućnost dijeljenja s ostatkom.</w:t>
            </w:r>
          </w:p>
        </w:tc>
      </w:tr>
      <w:tr w:rsidR="003949BF" w:rsidTr="003949BF">
        <w:tc>
          <w:tcPr>
            <w:tcW w:w="3250" w:type="dxa"/>
          </w:tcPr>
          <w:p w:rsidR="003949BF" w:rsidRPr="002D454E" w:rsidRDefault="003949BF" w:rsidP="003949BF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lastRenderedPageBreak/>
              <w:t>MAT OŠ A.2.5.</w:t>
            </w:r>
          </w:p>
          <w:p w:rsidR="003949BF" w:rsidRPr="00E47383" w:rsidRDefault="003949BF" w:rsidP="003949BF">
            <w:r w:rsidRPr="002D454E">
              <w:t>Primjenjuje pravila u računanju brojevnih izraza sa zagradama.</w:t>
            </w:r>
          </w:p>
        </w:tc>
        <w:tc>
          <w:tcPr>
            <w:tcW w:w="10406" w:type="dxa"/>
            <w:gridSpan w:val="4"/>
          </w:tcPr>
          <w:p w:rsidR="003949BF" w:rsidRDefault="003949BF" w:rsidP="003949BF">
            <w:r>
              <w:t xml:space="preserve"> </w:t>
            </w:r>
            <w:r w:rsidRPr="002D454E">
              <w:t xml:space="preserve">Rješava zadatke sa zagradama. </w:t>
            </w:r>
          </w:p>
          <w:p w:rsidR="003949BF" w:rsidRDefault="003949BF" w:rsidP="003949BF">
            <w:r w:rsidRPr="002D454E">
              <w:t>Primjenjuje pravila u rješavanju tekstualnih zadataka.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2D454E">
              <w:t>Zadatci sa zagradama.</w:t>
            </w:r>
          </w:p>
        </w:tc>
        <w:tc>
          <w:tcPr>
            <w:tcW w:w="2601" w:type="dxa"/>
          </w:tcPr>
          <w:p w:rsidR="003949BF" w:rsidRDefault="003949BF" w:rsidP="003949BF">
            <w:r w:rsidRPr="002150DD">
              <w:t>Navodi</w:t>
            </w:r>
            <w:r>
              <w:t xml:space="preserve"> </w:t>
            </w:r>
            <w:r w:rsidRPr="002150DD">
              <w:t>pravilo</w:t>
            </w:r>
            <w:r>
              <w:t xml:space="preserve"> </w:t>
            </w:r>
            <w:r w:rsidRPr="002150DD">
              <w:t>o</w:t>
            </w:r>
            <w:r>
              <w:t xml:space="preserve"> </w:t>
            </w:r>
            <w:r w:rsidRPr="002150DD">
              <w:t>redoslijedu</w:t>
            </w:r>
            <w:r>
              <w:t xml:space="preserve"> </w:t>
            </w:r>
            <w:r w:rsidRPr="002150DD">
              <w:t>rješavanju</w:t>
            </w:r>
            <w:r>
              <w:t xml:space="preserve"> </w:t>
            </w:r>
            <w:r w:rsidRPr="002150DD">
              <w:t>zadatka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uz</w:t>
            </w:r>
            <w:r>
              <w:t xml:space="preserve"> </w:t>
            </w:r>
            <w:r w:rsidRPr="002150DD">
              <w:t>pomoć</w:t>
            </w:r>
            <w:r>
              <w:t xml:space="preserve"> </w:t>
            </w:r>
            <w:r w:rsidRPr="002150DD">
              <w:t>rješava</w:t>
            </w:r>
            <w:r>
              <w:t xml:space="preserve"> </w:t>
            </w:r>
            <w:r w:rsidRPr="002150DD">
              <w:t>broje</w:t>
            </w:r>
            <w:r>
              <w:t>vne zadatke s dvije računske operacije.</w:t>
            </w:r>
          </w:p>
        </w:tc>
        <w:tc>
          <w:tcPr>
            <w:tcW w:w="2574" w:type="dxa"/>
          </w:tcPr>
          <w:p w:rsidR="003949BF" w:rsidRDefault="003949BF" w:rsidP="003949BF">
            <w:r w:rsidRPr="002D454E">
              <w:t>Računa sa zagradama s više od dviju računskih operacija.</w:t>
            </w:r>
          </w:p>
        </w:tc>
        <w:tc>
          <w:tcPr>
            <w:tcW w:w="2629" w:type="dxa"/>
          </w:tcPr>
          <w:p w:rsidR="003949BF" w:rsidRDefault="003949BF" w:rsidP="003949BF">
            <w:r w:rsidRPr="002150DD">
              <w:t>Tekstualni</w:t>
            </w:r>
            <w:r>
              <w:t xml:space="preserve"> </w:t>
            </w:r>
            <w:r w:rsidRPr="002150DD">
              <w:t>zadatak</w:t>
            </w:r>
            <w:r>
              <w:t xml:space="preserve"> </w:t>
            </w:r>
            <w:r w:rsidRPr="002150DD">
              <w:t>s</w:t>
            </w:r>
            <w:r>
              <w:t xml:space="preserve"> </w:t>
            </w:r>
            <w:r w:rsidRPr="002150DD">
              <w:t>dvije</w:t>
            </w:r>
            <w:r>
              <w:t xml:space="preserve"> </w:t>
            </w:r>
            <w:r w:rsidRPr="002150DD">
              <w:t>računske</w:t>
            </w:r>
            <w:r>
              <w:t xml:space="preserve"> </w:t>
            </w:r>
            <w:r w:rsidRPr="002150DD">
              <w:t>operacije</w:t>
            </w:r>
            <w:r>
              <w:t xml:space="preserve"> </w:t>
            </w:r>
            <w:r w:rsidRPr="002150DD">
              <w:t>zapisuje</w:t>
            </w:r>
            <w:r>
              <w:t xml:space="preserve"> </w:t>
            </w:r>
            <w:r w:rsidRPr="002150DD">
              <w:t>brojevnim</w:t>
            </w:r>
            <w:r>
              <w:t xml:space="preserve"> </w:t>
            </w:r>
            <w:r w:rsidRPr="002150DD">
              <w:t>izrazom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ga</w:t>
            </w:r>
            <w:r>
              <w:t xml:space="preserve"> </w:t>
            </w:r>
            <w:r w:rsidRPr="002150DD">
              <w:t>rješava</w:t>
            </w:r>
            <w:r>
              <w:t xml:space="preserve"> primjenjujući pravila.</w:t>
            </w:r>
          </w:p>
        </w:tc>
        <w:tc>
          <w:tcPr>
            <w:tcW w:w="2602" w:type="dxa"/>
          </w:tcPr>
          <w:p w:rsidR="003949BF" w:rsidRDefault="003949BF" w:rsidP="003949BF"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3949BF" w:rsidTr="003949BF">
        <w:tc>
          <w:tcPr>
            <w:tcW w:w="3250" w:type="dxa"/>
          </w:tcPr>
          <w:p w:rsidR="003949BF" w:rsidRPr="002D454E" w:rsidRDefault="003949BF" w:rsidP="003949BF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:rsidR="003949BF" w:rsidRDefault="003949BF" w:rsidP="003949BF">
            <w:r w:rsidRPr="002D454E">
              <w:t>Primjenjuje četiri računske operacije te odnose među brojevima.</w:t>
            </w:r>
          </w:p>
        </w:tc>
        <w:tc>
          <w:tcPr>
            <w:tcW w:w="10406" w:type="dxa"/>
            <w:gridSpan w:val="4"/>
          </w:tcPr>
          <w:p w:rsidR="003949BF" w:rsidRDefault="003949BF" w:rsidP="003949BF"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2D454E">
              <w:t xml:space="preserve">Izvođenje više računskih operacija. </w:t>
            </w:r>
          </w:p>
          <w:p w:rsidR="003949BF" w:rsidRDefault="003949BF" w:rsidP="003949BF">
            <w:r w:rsidRPr="002D454E">
              <w:t>Rješavanje problemskih situacija.</w:t>
            </w:r>
          </w:p>
        </w:tc>
        <w:tc>
          <w:tcPr>
            <w:tcW w:w="2601" w:type="dxa"/>
          </w:tcPr>
          <w:p w:rsidR="003949BF" w:rsidRDefault="003949BF" w:rsidP="003949BF">
            <w:pPr>
              <w:tabs>
                <w:tab w:val="left" w:pos="2364"/>
                <w:tab w:val="left" w:pos="5196"/>
              </w:tabs>
            </w:pPr>
            <w:r w:rsidRPr="00291CAD">
              <w:t>Razmjenjuje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objašnjenja</w:t>
            </w:r>
            <w:r>
              <w:t xml:space="preserve"> </w:t>
            </w:r>
            <w:r w:rsidRPr="00291CAD">
              <w:t>te</w:t>
            </w:r>
            <w:r>
              <w:t xml:space="preserve"> </w:t>
            </w:r>
            <w:r w:rsidRPr="00291CAD">
              <w:t>suradnički</w:t>
            </w:r>
            <w:r>
              <w:t xml:space="preserve"> </w:t>
            </w:r>
            <w:r w:rsidRPr="00291CAD">
              <w:t>rješava</w:t>
            </w:r>
            <w:r>
              <w:t xml:space="preserve"> </w:t>
            </w:r>
            <w:r w:rsidRPr="00291CAD">
              <w:t>različite</w:t>
            </w:r>
            <w:r>
              <w:t xml:space="preserve"> </w:t>
            </w:r>
            <w:r w:rsidRPr="00291CAD">
              <w:t>tipove</w:t>
            </w:r>
            <w:r>
              <w:t xml:space="preserve"> </w:t>
            </w:r>
            <w:r w:rsidRPr="00291CAD">
              <w:t>jednostavnih</w:t>
            </w:r>
            <w:r>
              <w:t xml:space="preserve"> </w:t>
            </w:r>
            <w:r w:rsidRPr="00291CAD">
              <w:t>zadataka</w:t>
            </w:r>
            <w:r>
              <w:t>.</w:t>
            </w:r>
          </w:p>
        </w:tc>
        <w:tc>
          <w:tcPr>
            <w:tcW w:w="2574" w:type="dxa"/>
          </w:tcPr>
          <w:p w:rsidR="003949BF" w:rsidRDefault="003949BF" w:rsidP="003949BF">
            <w:pPr>
              <w:tabs>
                <w:tab w:val="left" w:pos="2376"/>
              </w:tabs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</w:tcPr>
          <w:p w:rsidR="003949BF" w:rsidRDefault="003949BF" w:rsidP="003949BF">
            <w:r w:rsidRPr="00291CAD">
              <w:t>Primjenjuje</w:t>
            </w:r>
            <w:r>
              <w:t xml:space="preserve"> </w:t>
            </w:r>
            <w:r w:rsidRPr="00291CAD">
              <w:t>usvojene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ideje,</w:t>
            </w:r>
            <w:r>
              <w:t xml:space="preserve"> </w:t>
            </w:r>
            <w:r w:rsidRPr="00291CAD">
              <w:t>pojmove,</w:t>
            </w:r>
            <w:r>
              <w:t xml:space="preserve"> </w:t>
            </w:r>
            <w:r w:rsidRPr="00291CAD">
              <w:t>prikaz</w:t>
            </w:r>
            <w:r>
              <w:t xml:space="preserve">e i  </w:t>
            </w:r>
            <w:r w:rsidRPr="00291CAD">
              <w:t>postupke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problemske</w:t>
            </w:r>
            <w:r>
              <w:t xml:space="preserve"> </w:t>
            </w:r>
            <w:r w:rsidRPr="00291CAD">
              <w:t>situacije</w:t>
            </w:r>
            <w:r>
              <w:t xml:space="preserve"> </w:t>
            </w:r>
            <w:r w:rsidRPr="00291CAD">
              <w:t>iz</w:t>
            </w:r>
            <w:r>
              <w:t xml:space="preserve"> </w:t>
            </w:r>
            <w:r w:rsidRPr="00291CAD">
              <w:t>neposredne</w:t>
            </w:r>
            <w:r>
              <w:t xml:space="preserve"> </w:t>
            </w:r>
            <w:r w:rsidRPr="00291CAD">
              <w:t>oko</w:t>
            </w:r>
            <w:r>
              <w:t>line.</w:t>
            </w:r>
          </w:p>
        </w:tc>
        <w:tc>
          <w:tcPr>
            <w:tcW w:w="2602" w:type="dxa"/>
          </w:tcPr>
          <w:p w:rsidR="003949BF" w:rsidRDefault="003949BF" w:rsidP="003949BF">
            <w:r w:rsidRPr="00291CAD">
              <w:t>Obrazlaže</w:t>
            </w:r>
            <w:r>
              <w:t xml:space="preserve"> </w:t>
            </w:r>
            <w:r w:rsidRPr="00291CAD">
              <w:t>odabir</w:t>
            </w:r>
            <w:r>
              <w:t xml:space="preserve"> </w:t>
            </w:r>
            <w:r w:rsidRPr="00291CAD">
              <w:t>matematičkih</w:t>
            </w:r>
            <w:r>
              <w:t xml:space="preserve"> </w:t>
            </w:r>
            <w:r w:rsidRPr="00291CAD">
              <w:t>postupaka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utvrđuje</w:t>
            </w:r>
            <w:r>
              <w:t xml:space="preserve"> </w:t>
            </w:r>
            <w:r w:rsidRPr="00291CAD">
              <w:t>smislenost</w:t>
            </w:r>
            <w:r>
              <w:t xml:space="preserve"> </w:t>
            </w:r>
            <w:r w:rsidRPr="00291CAD">
              <w:t>dobivenoga</w:t>
            </w:r>
            <w:r>
              <w:t xml:space="preserve"> </w:t>
            </w:r>
            <w:r w:rsidRPr="00291CAD">
              <w:t>rezultata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problemskih</w:t>
            </w:r>
            <w:r>
              <w:t xml:space="preserve"> </w:t>
            </w:r>
            <w:r w:rsidRPr="00291CAD">
              <w:t>situaci</w:t>
            </w:r>
            <w:r>
              <w:t>ja.</w:t>
            </w:r>
          </w:p>
        </w:tc>
      </w:tr>
      <w:tr w:rsidR="003949BF" w:rsidTr="003949BF">
        <w:tc>
          <w:tcPr>
            <w:tcW w:w="3250" w:type="dxa"/>
          </w:tcPr>
          <w:p w:rsidR="003949BF" w:rsidRPr="002D454E" w:rsidRDefault="003949BF" w:rsidP="003949BF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:rsidR="003949BF" w:rsidRDefault="003949BF" w:rsidP="003949BF">
            <w:r w:rsidRPr="002D454E">
              <w:t>Prepoznaje uzorak i kreira niz objašnjavajući pravilnost nizanja.</w:t>
            </w:r>
          </w:p>
        </w:tc>
        <w:tc>
          <w:tcPr>
            <w:tcW w:w="10406" w:type="dxa"/>
            <w:gridSpan w:val="4"/>
          </w:tcPr>
          <w:p w:rsidR="003949BF" w:rsidRPr="002D454E" w:rsidRDefault="003949BF" w:rsidP="003949BF">
            <w:r w:rsidRPr="002D454E">
              <w:t>Uočava pravilnosti nizanja brojeva, objekata, aktivnosti i pojava. Određuje višekratnike kao brojevni niz.</w:t>
            </w:r>
          </w:p>
          <w:p w:rsidR="003949BF" w:rsidRPr="002D454E" w:rsidRDefault="003949BF" w:rsidP="003949BF">
            <w:r w:rsidRPr="002D454E">
              <w:t>Kreira nizove.</w:t>
            </w:r>
          </w:p>
          <w:p w:rsidR="003949BF" w:rsidRDefault="003949BF" w:rsidP="003949BF">
            <w:r w:rsidRPr="002D454E">
              <w:t>Objašnjava kriterije nizanja.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1F2187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2D454E">
              <w:lastRenderedPageBreak/>
              <w:t xml:space="preserve">Nizovi. </w:t>
            </w:r>
          </w:p>
          <w:p w:rsidR="003949BF" w:rsidRPr="002B30A2" w:rsidRDefault="003949BF" w:rsidP="003949BF">
            <w:r w:rsidRPr="002D454E">
              <w:t>Brojevni nizovi.</w:t>
            </w:r>
          </w:p>
        </w:tc>
        <w:tc>
          <w:tcPr>
            <w:tcW w:w="2601" w:type="dxa"/>
          </w:tcPr>
          <w:p w:rsidR="003949BF" w:rsidRPr="001F2187" w:rsidRDefault="003949BF" w:rsidP="003949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91CAD">
              <w:rPr>
                <w:rFonts w:cstheme="minorHAnsi"/>
              </w:rPr>
              <w:t>repoznaje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jednostavne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nizove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brojeva,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objekata,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2574" w:type="dxa"/>
          </w:tcPr>
          <w:p w:rsidR="003949BF" w:rsidRPr="001F2187" w:rsidRDefault="003949BF" w:rsidP="003949BF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t>Jednostavnim riječima opisuje kriterije nizanja i nastavlja niz.</w:t>
            </w:r>
          </w:p>
        </w:tc>
        <w:tc>
          <w:tcPr>
            <w:tcW w:w="2629" w:type="dxa"/>
          </w:tcPr>
          <w:p w:rsidR="003949BF" w:rsidRPr="001F2187" w:rsidRDefault="003949BF" w:rsidP="003949BF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zadanom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kriteriju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osmišljava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2602" w:type="dxa"/>
          </w:tcPr>
          <w:p w:rsidR="003949BF" w:rsidRPr="001F2187" w:rsidRDefault="003949BF" w:rsidP="003949BF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kreira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</w:t>
            </w:r>
            <w:r>
              <w:rPr>
                <w:rFonts w:cstheme="minorHAnsi"/>
              </w:rPr>
              <w:t>izanja.</w:t>
            </w:r>
          </w:p>
        </w:tc>
      </w:tr>
      <w:tr w:rsidR="003949BF" w:rsidTr="003949BF">
        <w:tc>
          <w:tcPr>
            <w:tcW w:w="3250" w:type="dxa"/>
          </w:tcPr>
          <w:p w:rsidR="003949BF" w:rsidRPr="0003281E" w:rsidRDefault="003949BF" w:rsidP="003949BF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:rsidR="003949BF" w:rsidRDefault="003949BF" w:rsidP="003949BF">
            <w:r w:rsidRPr="0003281E">
              <w:t>Određuje vrijednost nepoznatoga člana jednakosti.</w:t>
            </w:r>
          </w:p>
        </w:tc>
        <w:tc>
          <w:tcPr>
            <w:tcW w:w="10406" w:type="dxa"/>
            <w:gridSpan w:val="4"/>
          </w:tcPr>
          <w:p w:rsidR="003949BF" w:rsidRPr="0003281E" w:rsidRDefault="003949BF" w:rsidP="003949BF">
            <w:r w:rsidRPr="0003281E">
              <w:t>Određuje vrijednost nepoznatoga člana u jednakosti i dobiveno rješenje provjerava.</w:t>
            </w:r>
          </w:p>
          <w:p w:rsidR="003949BF" w:rsidRPr="0003281E" w:rsidRDefault="003949BF" w:rsidP="003949BF">
            <w:r w:rsidRPr="0003281E">
              <w:t>Primjenjuje svojstva računskih operacija.</w:t>
            </w:r>
          </w:p>
          <w:p w:rsidR="003949BF" w:rsidRPr="0003281E" w:rsidRDefault="003949BF" w:rsidP="003949BF">
            <w:r w:rsidRPr="0003281E">
              <w:t>Primjenjuje veze među računskim operacijama.</w:t>
            </w:r>
          </w:p>
          <w:p w:rsidR="003949BF" w:rsidRDefault="003949BF" w:rsidP="003949BF">
            <w:r w:rsidRPr="0003281E">
              <w:t>Prošireni sadržaji:</w:t>
            </w:r>
            <w:r>
              <w:t xml:space="preserve"> </w:t>
            </w:r>
            <w:r w:rsidRPr="0003281E">
              <w:t>Rabi slovo kao oznaku za broj.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F84E84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Pr="0003281E" w:rsidRDefault="003949BF" w:rsidP="003949BF">
            <w:r w:rsidRPr="0003281E">
              <w:t>Određivanje vrijednosti nepoznatoga člana jednakosti.</w:t>
            </w:r>
          </w:p>
          <w:p w:rsidR="003949BF" w:rsidRDefault="003949BF" w:rsidP="003949BF">
            <w:r w:rsidRPr="0003281E">
              <w:t>Prošireni sadržaj: Slovo kao oznaka za broj.</w:t>
            </w:r>
          </w:p>
        </w:tc>
        <w:tc>
          <w:tcPr>
            <w:tcW w:w="2601" w:type="dxa"/>
          </w:tcPr>
          <w:p w:rsidR="003949BF" w:rsidRPr="00FD6A19" w:rsidRDefault="003949BF" w:rsidP="003949BF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</w:t>
            </w:r>
            <w:proofErr w:type="spellStart"/>
            <w:r>
              <w:rPr>
                <w:rFonts w:cstheme="minorHAnsi"/>
              </w:rPr>
              <w:t>konkretima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574" w:type="dxa"/>
          </w:tcPr>
          <w:p w:rsidR="003949BF" w:rsidRPr="00FD6A19" w:rsidRDefault="003949BF" w:rsidP="003949BF">
            <w:r w:rsidRPr="0003281E">
              <w:t>Određuje vrijednost nepoznatoga člana u računskome izrazu uz manju nesigurnost.</w:t>
            </w:r>
          </w:p>
        </w:tc>
        <w:tc>
          <w:tcPr>
            <w:tcW w:w="2629" w:type="dxa"/>
          </w:tcPr>
          <w:p w:rsidR="003949BF" w:rsidRPr="00FD6A19" w:rsidRDefault="003949BF" w:rsidP="003949BF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2602" w:type="dxa"/>
          </w:tcPr>
          <w:p w:rsidR="003949BF" w:rsidRPr="00F84E84" w:rsidRDefault="003949BF" w:rsidP="003949BF">
            <w:pPr>
              <w:pStyle w:val="Odlomakpopisa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1CAD">
              <w:rPr>
                <w:rFonts w:asciiTheme="minorHAnsi" w:hAnsiTheme="minorHAnsi" w:cstheme="minorHAnsi"/>
                <w:sz w:val="22"/>
                <w:szCs w:val="22"/>
              </w:rPr>
              <w:t>Određuje vrijednost nepoznatoga člana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uz obrazloženje postupka.</w:t>
            </w:r>
          </w:p>
        </w:tc>
      </w:tr>
      <w:tr w:rsidR="003949BF" w:rsidTr="003949BF">
        <w:tc>
          <w:tcPr>
            <w:tcW w:w="3250" w:type="dxa"/>
          </w:tcPr>
          <w:p w:rsidR="003949BF" w:rsidRPr="0003281E" w:rsidRDefault="003949BF" w:rsidP="003949BF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:rsidR="003949BF" w:rsidRDefault="003949BF" w:rsidP="003949BF">
            <w:r w:rsidRPr="0003281E">
              <w:t>Opisuje i crta dužine.</w:t>
            </w:r>
          </w:p>
        </w:tc>
        <w:tc>
          <w:tcPr>
            <w:tcW w:w="10406" w:type="dxa"/>
            <w:gridSpan w:val="4"/>
          </w:tcPr>
          <w:p w:rsidR="003949BF" w:rsidRPr="0003281E" w:rsidRDefault="003949BF" w:rsidP="003949BF">
            <w:r w:rsidRPr="0003281E">
              <w:t>Spaja točke crtama.</w:t>
            </w:r>
          </w:p>
          <w:p w:rsidR="003949BF" w:rsidRPr="0003281E" w:rsidRDefault="003949BF" w:rsidP="003949BF">
            <w:r w:rsidRPr="0003281E">
              <w:t>Opisuje dužinu kao najkraću spojnicu dviju točaka.</w:t>
            </w:r>
          </w:p>
          <w:p w:rsidR="003949BF" w:rsidRPr="0003281E" w:rsidRDefault="003949BF" w:rsidP="003949BF">
            <w:r w:rsidRPr="0003281E">
              <w:t>Određuje krajnje točke dužine.</w:t>
            </w:r>
          </w:p>
          <w:p w:rsidR="003949BF" w:rsidRPr="0003281E" w:rsidRDefault="003949BF" w:rsidP="003949BF">
            <w:r w:rsidRPr="0003281E">
              <w:t>Crta dužinu i primjenjuje oznaku za dužinu.</w:t>
            </w:r>
          </w:p>
          <w:p w:rsidR="003949BF" w:rsidRPr="0003281E" w:rsidRDefault="003949BF" w:rsidP="003949BF">
            <w:r w:rsidRPr="0003281E">
              <w:t>Određuje pripadnost točaka dužini.</w:t>
            </w:r>
          </w:p>
          <w:p w:rsidR="003949BF" w:rsidRDefault="003949BF" w:rsidP="003949BF">
            <w:r w:rsidRPr="0003281E">
              <w:t>Određuje bridove geometrijskih tijela i stranice geometrijskih likova kao dužine.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03281E">
              <w:t xml:space="preserve">Dužina kao najkraća spojnica dviju točaka. </w:t>
            </w:r>
          </w:p>
          <w:p w:rsidR="003949BF" w:rsidRDefault="003949BF" w:rsidP="003949BF">
            <w:r w:rsidRPr="0003281E">
              <w:t xml:space="preserve">Krajnje točke. </w:t>
            </w:r>
          </w:p>
          <w:p w:rsidR="003949BF" w:rsidRDefault="003949BF" w:rsidP="003949BF">
            <w:r w:rsidRPr="0003281E">
              <w:t xml:space="preserve">Stranice kvadrata, pravokutnika i trokuta. </w:t>
            </w:r>
          </w:p>
          <w:p w:rsidR="003949BF" w:rsidRDefault="003949BF" w:rsidP="003949BF">
            <w:r w:rsidRPr="0003281E">
              <w:t>Bridovi geometrijskih tijela.</w:t>
            </w:r>
          </w:p>
        </w:tc>
        <w:tc>
          <w:tcPr>
            <w:tcW w:w="2601" w:type="dxa"/>
          </w:tcPr>
          <w:p w:rsidR="003949BF" w:rsidRDefault="003949BF" w:rsidP="003949BF">
            <w:r>
              <w:t>Prepoznaje, imenuje i crta dužinu.</w:t>
            </w:r>
          </w:p>
        </w:tc>
        <w:tc>
          <w:tcPr>
            <w:tcW w:w="2574" w:type="dxa"/>
          </w:tcPr>
          <w:p w:rsidR="003949BF" w:rsidRDefault="003949BF" w:rsidP="003949BF">
            <w:r w:rsidRPr="0003281E">
              <w:t>Opisuje dužinu i određuje krajnje točke dužine kao pripadne točke dužini.</w:t>
            </w:r>
          </w:p>
        </w:tc>
        <w:tc>
          <w:tcPr>
            <w:tcW w:w="2629" w:type="dxa"/>
          </w:tcPr>
          <w:p w:rsidR="003949BF" w:rsidRDefault="003949BF" w:rsidP="003949BF">
            <w:r>
              <w:t>Opisuje (ne)pripadnost točke dužini i crta točke koje (ne) pripadaju dužini.</w:t>
            </w:r>
          </w:p>
        </w:tc>
        <w:tc>
          <w:tcPr>
            <w:tcW w:w="2602" w:type="dxa"/>
          </w:tcPr>
          <w:p w:rsidR="003949BF" w:rsidRDefault="003949BF" w:rsidP="003949BF">
            <w:r>
              <w:t>Određuje dužine na geometrijskim i složenijim oblicima.</w:t>
            </w:r>
          </w:p>
        </w:tc>
      </w:tr>
      <w:tr w:rsidR="003949BF" w:rsidTr="003949BF">
        <w:trPr>
          <w:trHeight w:val="926"/>
        </w:trPr>
        <w:tc>
          <w:tcPr>
            <w:tcW w:w="3250" w:type="dxa"/>
          </w:tcPr>
          <w:p w:rsidR="003949BF" w:rsidRPr="0003281E" w:rsidRDefault="003949BF" w:rsidP="003949BF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:rsidR="003949BF" w:rsidRDefault="003949BF" w:rsidP="003949BF">
            <w:r w:rsidRPr="0003281E">
              <w:t>Povezuje poznate geometrijske objekte.</w:t>
            </w:r>
          </w:p>
        </w:tc>
        <w:tc>
          <w:tcPr>
            <w:tcW w:w="10406" w:type="dxa"/>
            <w:gridSpan w:val="4"/>
          </w:tcPr>
          <w:p w:rsidR="003949BF" w:rsidRPr="0003281E" w:rsidRDefault="003949BF" w:rsidP="003949BF">
            <w:r w:rsidRPr="0003281E">
              <w:t>Opisuje plohe (strane) kocke, kvadra i piramide kao likove, bridove kao dužine, a vrhove kao točke.</w:t>
            </w:r>
          </w:p>
          <w:p w:rsidR="003949BF" w:rsidRDefault="003949BF" w:rsidP="003949BF">
            <w:r w:rsidRPr="0003281E">
              <w:t>Opisuje stranice i vrhove trokuta, pravokutnika i kvadrata kao dužine, odnosno točke.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>
              <w:lastRenderedPageBreak/>
              <w:t>Povezivanje</w:t>
            </w:r>
            <w:r w:rsidRPr="000328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03281E">
              <w:t>geometrijskih objekata (geometrijska tijela, geometrijski likovi, dužine i točke).</w:t>
            </w:r>
            <w:r>
              <w:t xml:space="preserve"> </w:t>
            </w:r>
          </w:p>
        </w:tc>
        <w:tc>
          <w:tcPr>
            <w:tcW w:w="2601" w:type="dxa"/>
          </w:tcPr>
          <w:p w:rsidR="003949BF" w:rsidRPr="00C10DBE" w:rsidRDefault="003949BF" w:rsidP="003949BF">
            <w:r>
              <w:t xml:space="preserve">Prepoznaje i imenuje tijela, likove, dužine i točke. </w:t>
            </w:r>
          </w:p>
        </w:tc>
        <w:tc>
          <w:tcPr>
            <w:tcW w:w="2574" w:type="dxa"/>
          </w:tcPr>
          <w:p w:rsidR="003949BF" w:rsidRDefault="003949BF" w:rsidP="003949BF">
            <w:r w:rsidRPr="0003281E">
              <w:t>Povezuje odnose među geometrijskim tijelima i likovima te dužinama i točkama.</w:t>
            </w:r>
          </w:p>
        </w:tc>
        <w:tc>
          <w:tcPr>
            <w:tcW w:w="2629" w:type="dxa"/>
          </w:tcPr>
          <w:p w:rsidR="003949BF" w:rsidRDefault="003949BF" w:rsidP="003949BF">
            <w:r>
              <w:t xml:space="preserve">Povezuje tijela, strane, likove, bridove, stranice, dužine, vrhove i točke. </w:t>
            </w:r>
          </w:p>
        </w:tc>
        <w:tc>
          <w:tcPr>
            <w:tcW w:w="2602" w:type="dxa"/>
          </w:tcPr>
          <w:p w:rsidR="003949BF" w:rsidRDefault="003949BF" w:rsidP="003949BF">
            <w:r>
              <w:t>Povezuje naučeno i primjenjuje geometriju u svakodnevnim situacijama.</w:t>
            </w:r>
          </w:p>
        </w:tc>
      </w:tr>
      <w:tr w:rsidR="003949BF" w:rsidTr="003949BF">
        <w:trPr>
          <w:trHeight w:val="1190"/>
        </w:trPr>
        <w:tc>
          <w:tcPr>
            <w:tcW w:w="3250" w:type="dxa"/>
          </w:tcPr>
          <w:p w:rsidR="003949BF" w:rsidRPr="006C1102" w:rsidRDefault="003949BF" w:rsidP="003949BF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D.2.1.</w:t>
            </w:r>
          </w:p>
          <w:p w:rsidR="003949BF" w:rsidRDefault="003949BF" w:rsidP="003949BF">
            <w:r w:rsidRPr="006C1102">
              <w:t>Služi se jedinicama za novac.</w:t>
            </w:r>
          </w:p>
        </w:tc>
        <w:tc>
          <w:tcPr>
            <w:tcW w:w="10406" w:type="dxa"/>
            <w:gridSpan w:val="4"/>
          </w:tcPr>
          <w:p w:rsidR="003949BF" w:rsidRPr="006C1102" w:rsidRDefault="003949BF" w:rsidP="003949BF">
            <w:r w:rsidRPr="006C1102">
              <w:t>Prepoznaje hrvatske novčanice i kovanice.</w:t>
            </w:r>
          </w:p>
          <w:p w:rsidR="003949BF" w:rsidRPr="006C1102" w:rsidRDefault="003949BF" w:rsidP="003949BF">
            <w:r w:rsidRPr="006C1102">
              <w:t>Poznaje odnos veće i manje novčane jedinice.</w:t>
            </w:r>
          </w:p>
          <w:p w:rsidR="003949BF" w:rsidRPr="006C1102" w:rsidRDefault="003949BF" w:rsidP="003949BF">
            <w:r w:rsidRPr="006C1102">
              <w:t>Služi se jedinicama za novac i znakovima njegovih jediničnih vrijednosti.</w:t>
            </w:r>
          </w:p>
          <w:p w:rsidR="003949BF" w:rsidRDefault="003949BF" w:rsidP="003949BF">
            <w:r w:rsidRPr="006C1102">
              <w:t>Računa s jedinicama za novac (u skupu brojeva do 100).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6C1102">
              <w:t xml:space="preserve">Jedinice za novac. </w:t>
            </w:r>
          </w:p>
          <w:p w:rsidR="003949BF" w:rsidRDefault="003949BF" w:rsidP="003949BF">
            <w:r w:rsidRPr="006C1102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</w:tcPr>
          <w:p w:rsidR="003949BF" w:rsidRDefault="003949BF" w:rsidP="003949BF">
            <w:r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</w:tcPr>
          <w:p w:rsidR="003949BF" w:rsidRDefault="003949BF" w:rsidP="003949BF">
            <w:r w:rsidRPr="006C1102">
              <w:t>Uspoređuje određene iznose novca prikazujući ih različitim jedinicama i modelima novca.</w:t>
            </w:r>
          </w:p>
        </w:tc>
        <w:tc>
          <w:tcPr>
            <w:tcW w:w="2629" w:type="dxa"/>
          </w:tcPr>
          <w:p w:rsidR="003949BF" w:rsidRDefault="003949BF" w:rsidP="003949BF">
            <w:r>
              <w:t>Računa s vrijednostima novca u primjerima neposredne životne stvarnosti.</w:t>
            </w:r>
          </w:p>
        </w:tc>
        <w:tc>
          <w:tcPr>
            <w:tcW w:w="2602" w:type="dxa"/>
          </w:tcPr>
          <w:p w:rsidR="003949BF" w:rsidRDefault="003949BF" w:rsidP="003949BF">
            <w:r>
              <w:t>Služi se novcem u različitim problemskim situacijama te objašnjava razumno upravljanje novcem.</w:t>
            </w:r>
          </w:p>
        </w:tc>
      </w:tr>
      <w:tr w:rsidR="003949BF" w:rsidTr="003949BF">
        <w:trPr>
          <w:trHeight w:val="1261"/>
        </w:trPr>
        <w:tc>
          <w:tcPr>
            <w:tcW w:w="3250" w:type="dxa"/>
          </w:tcPr>
          <w:p w:rsidR="003949BF" w:rsidRPr="006C1102" w:rsidRDefault="003949BF" w:rsidP="003949BF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:rsidR="003949BF" w:rsidRDefault="003949BF" w:rsidP="003949BF">
            <w:r w:rsidRPr="006C1102">
              <w:t>Procjenjuje, mjeri i crta dužine zadane duljine.</w:t>
            </w:r>
          </w:p>
        </w:tc>
        <w:tc>
          <w:tcPr>
            <w:tcW w:w="10406" w:type="dxa"/>
            <w:gridSpan w:val="4"/>
          </w:tcPr>
          <w:p w:rsidR="003949BF" w:rsidRPr="006C1102" w:rsidRDefault="003949BF" w:rsidP="003949BF">
            <w:r w:rsidRPr="006C1102">
              <w:t>Mjeri nestandardnim mjernim jedinicama (na primjer korakom, laktom, pedljem, palcem).</w:t>
            </w:r>
          </w:p>
          <w:p w:rsidR="003949BF" w:rsidRPr="006C1102" w:rsidRDefault="003949BF" w:rsidP="003949BF">
            <w:r w:rsidRPr="006C1102">
              <w:t>Poznaje jedinične dužine za mjerenje dužine i njihov međusobni odnos (metar i centimetar).</w:t>
            </w:r>
          </w:p>
          <w:p w:rsidR="003949BF" w:rsidRPr="006C1102" w:rsidRDefault="003949BF" w:rsidP="003949BF">
            <w:r w:rsidRPr="006C1102">
              <w:t>Imenuje i crta dužinu zadane duljine.</w:t>
            </w:r>
          </w:p>
          <w:p w:rsidR="003949BF" w:rsidRPr="006C1102" w:rsidRDefault="003949BF" w:rsidP="003949BF">
            <w:r w:rsidRPr="006C1102">
              <w:t>Mjeri dužinu pripadajućim mjernim instrumentom i zadanom mjernom jediničnom dužinom.</w:t>
            </w:r>
          </w:p>
          <w:p w:rsidR="003949BF" w:rsidRPr="006C1102" w:rsidRDefault="003949BF" w:rsidP="003949BF">
            <w:r w:rsidRPr="006C1102">
              <w:t>Zapisuje duljinu dužine mjernim brojem i znakom mjerne jedinice. Duljinu dužine zapisuje matematičkim simbolima.</w:t>
            </w:r>
          </w:p>
          <w:p w:rsidR="003949BF" w:rsidRPr="006C1102" w:rsidRDefault="003949BF" w:rsidP="003949BF">
            <w:r w:rsidRPr="006C1102">
              <w:t>Procjenjuje duljinu dužine i najkraće udaljenosti objekata u metrima.</w:t>
            </w:r>
          </w:p>
          <w:p w:rsidR="003949BF" w:rsidRDefault="003949BF" w:rsidP="003949BF">
            <w:r w:rsidRPr="006C1102">
              <w:t>Računa s jedinicama za mjerenje dužine (u skupu brojeva do 100).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6C1102">
              <w:t xml:space="preserve">Procjena i mjerenje duljine dužine. </w:t>
            </w:r>
          </w:p>
          <w:p w:rsidR="003949BF" w:rsidRDefault="003949BF" w:rsidP="003949BF">
            <w:r w:rsidRPr="006C1102">
              <w:t>Računanje s jedinicama za mjerenje dužine (u skupu brojeva do 100).</w:t>
            </w:r>
          </w:p>
        </w:tc>
        <w:tc>
          <w:tcPr>
            <w:tcW w:w="2601" w:type="dxa"/>
          </w:tcPr>
          <w:p w:rsidR="003949BF" w:rsidRDefault="003949BF" w:rsidP="003949BF">
            <w:r>
              <w:t>Imenuje metar i centimetar kao mjerne jedinice za mjerenje dužine i pokazuje rukama njihov odnos.</w:t>
            </w:r>
          </w:p>
        </w:tc>
        <w:tc>
          <w:tcPr>
            <w:tcW w:w="2574" w:type="dxa"/>
          </w:tcPr>
          <w:p w:rsidR="003949BF" w:rsidRDefault="003949BF" w:rsidP="003949BF">
            <w:r w:rsidRPr="006C1102">
              <w:t>Procjenjuje duljinu dužine te mjeri dužine i crta dužine zadane duljine.</w:t>
            </w:r>
          </w:p>
        </w:tc>
        <w:tc>
          <w:tcPr>
            <w:tcW w:w="2629" w:type="dxa"/>
          </w:tcPr>
          <w:p w:rsidR="003949BF" w:rsidRDefault="003949BF" w:rsidP="003949BF">
            <w:r>
              <w:t>Procjenjuje duljinu dužine i mjerenjem provjerava svoju procjenu.</w:t>
            </w:r>
          </w:p>
        </w:tc>
        <w:tc>
          <w:tcPr>
            <w:tcW w:w="2602" w:type="dxa"/>
          </w:tcPr>
          <w:p w:rsidR="003949BF" w:rsidRPr="00F12B86" w:rsidRDefault="003949BF" w:rsidP="003949BF">
            <w:r>
              <w:t>Primjenjuje pravilan matematički zapis za duljinu dužine i iskazuje odnos jediničnih dužina.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3949BF" w:rsidRPr="00C00524" w:rsidRDefault="003949BF" w:rsidP="003949BF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D.2.3.</w:t>
            </w:r>
          </w:p>
          <w:p w:rsidR="003949BF" w:rsidRPr="006C1102" w:rsidRDefault="003949BF" w:rsidP="003949BF">
            <w:r w:rsidRPr="00C00524">
              <w:t>Procjenjuje i mjeri vremenski interval.</w:t>
            </w:r>
          </w:p>
        </w:tc>
        <w:tc>
          <w:tcPr>
            <w:tcW w:w="10406" w:type="dxa"/>
            <w:gridSpan w:val="4"/>
          </w:tcPr>
          <w:p w:rsidR="003949BF" w:rsidRPr="00C00524" w:rsidRDefault="003949BF" w:rsidP="003949BF">
            <w:r w:rsidRPr="00C00524">
              <w:t>Prati prolaznost vremena na satu ili štoperici.</w:t>
            </w:r>
          </w:p>
          <w:p w:rsidR="003949BF" w:rsidRPr="00C00524" w:rsidRDefault="003949BF" w:rsidP="003949BF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:rsidR="003949BF" w:rsidRPr="00C00524" w:rsidRDefault="003949BF" w:rsidP="003949BF">
            <w:r w:rsidRPr="00C00524">
              <w:t>Navodi odnose mjernih jedinica za vrijeme.</w:t>
            </w:r>
          </w:p>
          <w:p w:rsidR="003949BF" w:rsidRPr="00F12B86" w:rsidRDefault="003949BF" w:rsidP="003949BF">
            <w:r w:rsidRPr="00C00524">
              <w:lastRenderedPageBreak/>
              <w:t>Računa s jedinicama za vrijeme u skupu brojeva do 100.</w:t>
            </w:r>
          </w:p>
        </w:tc>
      </w:tr>
      <w:tr w:rsidR="003949BF" w:rsidRPr="00F12B86" w:rsidTr="003949BF">
        <w:trPr>
          <w:trHeight w:val="425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C00524" w:rsidRDefault="003949BF" w:rsidP="003949BF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Pr="006C1102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6C1102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Pr="006C1102" w:rsidRDefault="003949BF" w:rsidP="003949BF">
            <w:r w:rsidRPr="00C00524"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</w:tcPr>
          <w:p w:rsidR="003949BF" w:rsidRDefault="003949BF" w:rsidP="003949BF">
            <w:r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</w:tcPr>
          <w:p w:rsidR="003949BF" w:rsidRPr="006C1102" w:rsidRDefault="003949BF" w:rsidP="003949BF">
            <w:r w:rsidRPr="00C00524"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</w:tcPr>
          <w:p w:rsidR="003949BF" w:rsidRDefault="003949BF" w:rsidP="003949BF">
            <w: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2602" w:type="dxa"/>
          </w:tcPr>
          <w:p w:rsidR="003949BF" w:rsidRPr="00F12B86" w:rsidRDefault="003949BF" w:rsidP="003949BF">
            <w:r>
              <w:t>P</w:t>
            </w:r>
            <w:r w:rsidRPr="0093553E">
              <w:t xml:space="preserve">rocjenjuje vremenski interval </w:t>
            </w:r>
            <w:r>
              <w:t>i računa s mjernim jedinicama u jednostavnim zadatcima u skupu brojeva do 100.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3949BF" w:rsidRPr="00C00524" w:rsidRDefault="003949BF" w:rsidP="003949BF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E.2.1.</w:t>
            </w:r>
          </w:p>
          <w:p w:rsidR="003949BF" w:rsidRDefault="003949BF" w:rsidP="003949BF">
            <w:r w:rsidRPr="00C00524">
              <w:t>Koristi se podatcima iz neposredne okoline.</w:t>
            </w:r>
          </w:p>
          <w:p w:rsidR="003949BF" w:rsidRPr="006C1102" w:rsidRDefault="003949BF" w:rsidP="003949BF"/>
        </w:tc>
        <w:tc>
          <w:tcPr>
            <w:tcW w:w="10406" w:type="dxa"/>
            <w:gridSpan w:val="4"/>
          </w:tcPr>
          <w:p w:rsidR="003949BF" w:rsidRPr="005B41A1" w:rsidRDefault="003949BF" w:rsidP="003949BF">
            <w:r w:rsidRPr="005B41A1">
              <w:t>Promatra pojave i bilježi podatke o njima.</w:t>
            </w:r>
          </w:p>
          <w:p w:rsidR="003949BF" w:rsidRPr="005B41A1" w:rsidRDefault="003949BF" w:rsidP="003949BF">
            <w:r w:rsidRPr="005B41A1">
              <w:t>Razvrstava prikupljene podatke i prikazuje ih jednostavnim tablicama ili piktogramima.</w:t>
            </w:r>
          </w:p>
          <w:p w:rsidR="003949BF" w:rsidRPr="005B41A1" w:rsidRDefault="003949BF" w:rsidP="003949BF">
            <w:r w:rsidRPr="005B41A1">
              <w:t>Tumači podatke iz jednostavnih tablica i piktograma.</w:t>
            </w:r>
          </w:p>
          <w:p w:rsidR="003949BF" w:rsidRPr="00F12B86" w:rsidRDefault="003949BF" w:rsidP="003949BF">
            <w:r w:rsidRPr="005B41A1">
              <w:t>Provodi jednostavna istraživanja te analizira i prikazuje podatke.</w:t>
            </w:r>
          </w:p>
        </w:tc>
      </w:tr>
      <w:tr w:rsidR="003949BF" w:rsidRPr="00F12B86" w:rsidTr="003949BF">
        <w:trPr>
          <w:trHeight w:val="276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5B41A1" w:rsidRDefault="003949BF" w:rsidP="003949BF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F12B86" w:rsidTr="003949BF">
        <w:trPr>
          <w:trHeight w:val="276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6C1102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5B41A1">
              <w:t>Prikazivanje i tumačenje podataka piktogramima i jednostavnim tablicama.</w:t>
            </w:r>
          </w:p>
        </w:tc>
        <w:tc>
          <w:tcPr>
            <w:tcW w:w="2601" w:type="dxa"/>
          </w:tcPr>
          <w:p w:rsidR="003949BF" w:rsidRDefault="003949BF" w:rsidP="003949BF">
            <w:r>
              <w:t>Prikuplja podatke o nekoj jednostavnoj pojavi i prikazuje ih neformalnim načinom.</w:t>
            </w:r>
          </w:p>
        </w:tc>
        <w:tc>
          <w:tcPr>
            <w:tcW w:w="2574" w:type="dxa"/>
          </w:tcPr>
          <w:p w:rsidR="003949BF" w:rsidRPr="006C1102" w:rsidRDefault="003949BF" w:rsidP="003949BF">
            <w:r w:rsidRPr="005B41A1">
              <w:t>Prikupljene podatke prikazuje jednostavnim tablicama i piktogramima.</w:t>
            </w:r>
          </w:p>
        </w:tc>
        <w:tc>
          <w:tcPr>
            <w:tcW w:w="2629" w:type="dxa"/>
          </w:tcPr>
          <w:p w:rsidR="003949BF" w:rsidRDefault="003949BF" w:rsidP="003949BF">
            <w:r>
              <w:t>Čita podatke iz tablica i dijagrama i povezuje ih s neposrednom okolinom.</w:t>
            </w:r>
          </w:p>
        </w:tc>
        <w:tc>
          <w:tcPr>
            <w:tcW w:w="2602" w:type="dxa"/>
          </w:tcPr>
          <w:p w:rsidR="003949BF" w:rsidRPr="00F12B86" w:rsidRDefault="003949BF" w:rsidP="003949BF">
            <w:r>
              <w:t>Tumači podatke dobivene jednostavnim istraživanjima te ih prikazuje tablicama i piktogramima.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3949BF" w:rsidRPr="005B41A1" w:rsidRDefault="003949BF" w:rsidP="003949BF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:rsidR="003949BF" w:rsidRPr="005B41A1" w:rsidRDefault="003949BF" w:rsidP="003949BF">
            <w:r w:rsidRPr="005B41A1">
              <w:t>Određuje je li neki događaj moguć ili nemoguć.</w:t>
            </w:r>
          </w:p>
        </w:tc>
        <w:tc>
          <w:tcPr>
            <w:tcW w:w="10406" w:type="dxa"/>
            <w:gridSpan w:val="4"/>
          </w:tcPr>
          <w:p w:rsidR="003949BF" w:rsidRDefault="003949BF" w:rsidP="003949BF">
            <w:r w:rsidRPr="005B41A1">
              <w:t xml:space="preserve">U različitim situacijama predviđa moguće i nemoguće događaje. </w:t>
            </w:r>
          </w:p>
          <w:p w:rsidR="003949BF" w:rsidRPr="005B41A1" w:rsidRDefault="003949BF" w:rsidP="003949BF">
            <w:r w:rsidRPr="005B41A1">
              <w:t>Objašnjava zašto je neki događaj (ne)moguć.</w:t>
            </w:r>
          </w:p>
          <w:p w:rsidR="003949BF" w:rsidRPr="00F12B86" w:rsidRDefault="003949BF" w:rsidP="003949BF"/>
        </w:tc>
      </w:tr>
      <w:tr w:rsidR="003949BF" w:rsidRPr="00F12B86" w:rsidTr="003949BF">
        <w:trPr>
          <w:trHeight w:val="332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5B41A1" w:rsidRDefault="003949BF" w:rsidP="003949BF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F12B86" w:rsidTr="003949BF">
        <w:trPr>
          <w:trHeight w:val="266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Pr="005B41A1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5B41A1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93553E" w:rsidTr="003949BF">
        <w:trPr>
          <w:trHeight w:val="266"/>
        </w:trPr>
        <w:tc>
          <w:tcPr>
            <w:tcW w:w="3250" w:type="dxa"/>
            <w:shd w:val="clear" w:color="auto" w:fill="F2F2F2" w:themeFill="background1" w:themeFillShade="F2"/>
          </w:tcPr>
          <w:p w:rsidR="003949BF" w:rsidRPr="005B41A1" w:rsidRDefault="003949BF" w:rsidP="003949BF">
            <w:r w:rsidRPr="005B41A1">
              <w:t>Vjerojatnost (određivanje je li događaj moguć ili nemoguć).</w:t>
            </w:r>
          </w:p>
        </w:tc>
        <w:tc>
          <w:tcPr>
            <w:tcW w:w="2601" w:type="dxa"/>
            <w:shd w:val="clear" w:color="auto" w:fill="FFFFFF" w:themeFill="background1"/>
          </w:tcPr>
          <w:p w:rsidR="003949BF" w:rsidRPr="0093553E" w:rsidRDefault="003949BF" w:rsidP="003949BF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shd w:val="clear" w:color="auto" w:fill="FFFFFF" w:themeFill="background1"/>
          </w:tcPr>
          <w:p w:rsidR="003949BF" w:rsidRPr="005B41A1" w:rsidRDefault="003949BF" w:rsidP="003949BF">
            <w:pPr>
              <w:rPr>
                <w:rFonts w:cstheme="minorHAnsi"/>
                <w:bCs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shd w:val="clear" w:color="auto" w:fill="FFFFFF" w:themeFill="background1"/>
          </w:tcPr>
          <w:p w:rsidR="003949BF" w:rsidRPr="0093553E" w:rsidRDefault="003949BF" w:rsidP="003949BF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shd w:val="clear" w:color="auto" w:fill="FFFFFF" w:themeFill="background1"/>
          </w:tcPr>
          <w:p w:rsidR="003949BF" w:rsidRPr="0093553E" w:rsidRDefault="003949BF" w:rsidP="003949BF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</w:tbl>
    <w:p w:rsidR="003949BF" w:rsidRDefault="003949BF" w:rsidP="003949BF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705480" w:rsidRPr="00782351" w:rsidRDefault="00705480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 xml:space="preserve">PRIRODA I DRUŠTVO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705480" w:rsidRPr="00782351" w:rsidRDefault="00705480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705480" w:rsidRPr="00782351" w:rsidRDefault="00705480" w:rsidP="0070548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:rsidR="00705480" w:rsidRPr="00782351" w:rsidRDefault="00705480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DD287D">
              <w:rPr>
                <w:rFonts w:ascii="Calibri" w:eastAsia="Times New Roman" w:hAnsi="Calibri" w:cs="Calibri"/>
                <w:lang w:eastAsia="hr-HR"/>
              </w:rPr>
              <w:t>vodootpornost</w:t>
            </w:r>
            <w:proofErr w:type="spellEnd"/>
            <w:r w:rsidRPr="00DD287D">
              <w:rPr>
                <w:rFonts w:ascii="Calibri" w:eastAsia="Times New Roman" w:hAnsi="Calibri" w:cs="Calibri"/>
                <w:lang w:eastAsia="hr-HR"/>
              </w:rPr>
              <w:t>, prozirnost, sposobnost plutanja na vodi i sl.).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A.2.2.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Na osnovi promatranja u svome mjestu (izvanučionička nastava) uočava i prikazuje smještaj </w:t>
            </w:r>
            <w:r w:rsidRPr="00DD287D">
              <w:rPr>
                <w:rFonts w:ascii="Calibri" w:eastAsia="Calibri" w:hAnsi="Calibri" w:cs="Calibri"/>
              </w:rPr>
              <w:lastRenderedPageBreak/>
              <w:t xml:space="preserve">objekata, ustanova (npr. zdravstvene, kulturne), prirodnih oblika (npr. vode tekućice, stajaćice, more, uzvisine, udubine).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</w:t>
            </w:r>
            <w:r w:rsidRPr="00B470EF">
              <w:rPr>
                <w:rFonts w:ascii="Calibri" w:eastAsia="Calibri" w:hAnsi="Calibri" w:cs="Calibri"/>
              </w:rPr>
              <w:lastRenderedPageBreak/>
              <w:t xml:space="preserve">se koristi, školskoga okoliša, briga za kućne ljubimce i kućne biljke, briga o očuvanju i zaštiti voda zavičaja i sl.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Opisuje i daje primjer očuvanja osobnoga zdravlja i okružja u kojemu živi i boravi.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zaključuje o promjenama u prirodi koje se događaju tijekom godišnjih doba.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(izvanučionička nastava), vodi dnevnik promatranja, povezuje uočene promjene u biljnome i životinjskome svijetu s promjenom uvjeta.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20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lastRenderedPageBreak/>
              <w:t>Predviđa promjene u budućnosti, npr. izgled igračaka, prometnih sredstava, odjeće, djetinjstva i sl.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Uz pomoć opisuje promjene i odnose tijekom prošlosti i sadašnjosti te prikazuje promjene u vremenu.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Ishod se ostvaruje u 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izvanučioničkoj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auto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Odgovara na pitanja: Kojim vrijednostima težim? Što mogu </w:t>
            </w:r>
            <w:r w:rsidRPr="009F1CA8">
              <w:rPr>
                <w:rFonts w:ascii="Calibri" w:eastAsia="Calibri" w:hAnsi="Calibri" w:cs="Calibri"/>
              </w:rPr>
              <w:lastRenderedPageBreak/>
              <w:t>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Prepoznaje ulogu i utjecaj pojedinca u zajednici, </w:t>
            </w:r>
            <w:r w:rsidRPr="00523365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Opisuje ulogu i utjecaj pojedinca u zajednici, </w:t>
            </w:r>
            <w:r w:rsidRPr="009F1CA8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Objašnjava ulogu i utjecaj pojedinca u zajednici, </w:t>
            </w:r>
            <w:r w:rsidRPr="00523365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Uspoređuje ulogu i utjecaj pojedinca u zajednici s </w:t>
            </w:r>
            <w:r w:rsidRPr="00523365">
              <w:rPr>
                <w:rFonts w:ascii="Calibri" w:eastAsia="Times New Roman" w:hAnsi="Calibri" w:cs="Calibri"/>
                <w:lang w:eastAsia="hr-HR"/>
              </w:rPr>
              <w:lastRenderedPageBreak/>
              <w:t>ulogom i utjecajem zajednice na razvoj osobnoga identiteta te promišlja o važnosti očuvanja prirodne i kulturno-povijesne baštine.</w:t>
            </w:r>
          </w:p>
        </w:tc>
      </w:tr>
      <w:tr w:rsidR="00705480" w:rsidRPr="00782351" w:rsidTr="003949BF">
        <w:trPr>
          <w:trHeight w:val="990"/>
        </w:trPr>
        <w:tc>
          <w:tcPr>
            <w:tcW w:w="3256" w:type="dxa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1" w:name="_Hlk45407113"/>
            <w:r w:rsidRPr="00DD287D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PID OŠ C.2.2.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</w:tcPr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9F1CA8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Prepoznaje utjecaj različitih prava, pravila i dužnosti na zajednicu, opisuje posljedice nepoštivanja pravila te </w:t>
            </w:r>
            <w:r w:rsidRPr="00546D0C">
              <w:rPr>
                <w:rFonts w:ascii="Calibri" w:eastAsia="Calibri" w:hAnsi="Calibri" w:cs="Calibri"/>
              </w:rPr>
              <w:lastRenderedPageBreak/>
              <w:t>preuzima odgovornost za svoje postupke.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Opisuje ulogu i utjecaj različitih prava, pravila i dužnosti na zajednicu i posljedice nepoštivanja pravila te preuzima </w:t>
            </w:r>
            <w:r w:rsidRPr="009F1CA8">
              <w:rPr>
                <w:rFonts w:ascii="Calibri" w:eastAsia="Calibri" w:hAnsi="Calibri" w:cs="Calibri"/>
              </w:rPr>
              <w:lastRenderedPageBreak/>
              <w:t>odgovornost za svoje postupke.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Uspoređuje ulogu i utjecaj različitih prava, pravila i dužnosti na zajednicu, opisuje posljedice nepoštivanja pravila, </w:t>
            </w:r>
            <w:r w:rsidRPr="00546D0C">
              <w:rPr>
                <w:rFonts w:ascii="Calibri" w:eastAsia="Calibri" w:hAnsi="Calibri" w:cs="Calibri"/>
              </w:rPr>
              <w:lastRenderedPageBreak/>
              <w:t>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Raspravlja o ulozi i utjecaju različitih prava, pravila i dužnosti na zajednicu i posljedicama nepoštivanja, predlaže </w:t>
            </w:r>
            <w:r w:rsidRPr="00546D0C">
              <w:rPr>
                <w:rFonts w:ascii="Calibri" w:eastAsia="Calibri" w:hAnsi="Calibri" w:cs="Calibri"/>
              </w:rPr>
              <w:lastRenderedPageBreak/>
              <w:t>rješenja te preuzima odgovornost za svoje postupke.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C.2.3.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</w:tcPr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bookmarkEnd w:id="1"/>
      <w:tr w:rsidR="00705480" w:rsidRPr="00782351" w:rsidTr="003949BF">
        <w:trPr>
          <w:trHeight w:val="566"/>
        </w:trPr>
        <w:tc>
          <w:tcPr>
            <w:tcW w:w="3256" w:type="dxa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</w:tcPr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 xml:space="preserve">Uz usmjeravanje opaža i opisuje svijet oko sebe, postavlja pitanja povezana s opaženim promjenama, koristi se izvorima informacija, koristi se opremom, provodi jednostavnija mjerenja, opisuje, </w:t>
            </w:r>
            <w:r w:rsidRPr="00546D0C">
              <w:rPr>
                <w:rFonts w:ascii="Calibri" w:eastAsia="Calibri" w:hAnsi="Calibri" w:cs="Calibri"/>
              </w:rPr>
              <w:lastRenderedPageBreak/>
              <w:t>prikazuje te predstavlja rezultate.</w:t>
            </w:r>
          </w:p>
        </w:tc>
      </w:tr>
    </w:tbl>
    <w:p w:rsidR="00705480" w:rsidRPr="00782351" w:rsidRDefault="00705480" w:rsidP="00705480">
      <w:pPr>
        <w:spacing w:after="0" w:line="240" w:lineRule="auto"/>
        <w:rPr>
          <w:rFonts w:ascii="Calibri" w:eastAsia="Calibri" w:hAnsi="Calibri" w:cs="Times New Roman"/>
        </w:rPr>
      </w:pPr>
    </w:p>
    <w:p w:rsidR="00705480" w:rsidRPr="00782351" w:rsidRDefault="00705480" w:rsidP="00705480">
      <w:pPr>
        <w:spacing w:after="0" w:line="240" w:lineRule="auto"/>
        <w:rPr>
          <w:rFonts w:ascii="Calibri" w:eastAsia="Calibri" w:hAnsi="Calibri" w:cs="Times New Roman"/>
        </w:rPr>
      </w:pPr>
    </w:p>
    <w:p w:rsidR="003949BF" w:rsidRPr="003949BF" w:rsidRDefault="003949BF" w:rsidP="003949B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3949BF">
        <w:rPr>
          <w:b/>
          <w:bCs/>
          <w:sz w:val="28"/>
          <w:szCs w:val="28"/>
          <w:lang w:eastAsia="hr-HR"/>
        </w:rPr>
        <w:t>TJELESNA I ZDRAVSTVENA KULTURA – 2. RAZRED OSNOVNE ŠKOLE</w:t>
      </w:r>
    </w:p>
    <w:p w:rsidR="003949BF" w:rsidRPr="003949BF" w:rsidRDefault="003949BF" w:rsidP="003949B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3949BF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3949BF" w:rsidRPr="003949BF" w:rsidRDefault="003949BF" w:rsidP="003949B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49BF" w:rsidRPr="003949BF" w:rsidRDefault="003949BF" w:rsidP="003949BF">
      <w:pPr>
        <w:rPr>
          <w:rFonts w:cstheme="minorHAnsi"/>
          <w:b/>
          <w:sz w:val="24"/>
          <w:szCs w:val="24"/>
        </w:rPr>
      </w:pPr>
    </w:p>
    <w:tbl>
      <w:tblPr>
        <w:tblStyle w:val="Reetkatablice12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rPr>
                <w:b/>
                <w:bCs/>
              </w:rPr>
              <w:t>OŠ TZK A. 2. 1.</w:t>
            </w:r>
          </w:p>
          <w:p w:rsidR="003949BF" w:rsidRPr="003949BF" w:rsidRDefault="003949BF" w:rsidP="003949BF">
            <w:r w:rsidRPr="003949BF"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Prepoznaje i izvodi raznovrsne promjene položaja i gibanja tijela u prostoru.</w:t>
            </w:r>
            <w:r w:rsidRPr="003949BF">
              <w:br/>
              <w:t>Razlikuje i izvodi jednostavne prirodne načine gibanja.</w:t>
            </w:r>
          </w:p>
          <w:p w:rsidR="003949BF" w:rsidRPr="003949BF" w:rsidRDefault="003949BF" w:rsidP="003949BF">
            <w:r w:rsidRPr="003949BF">
              <w:t>Izvodi prilagođene prirodne načine gibanja.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Izvodi raznovrsne promjene položaja i gibanja u prostoru u motoričkim igrama.</w:t>
            </w:r>
          </w:p>
          <w:p w:rsidR="003949BF" w:rsidRPr="003949BF" w:rsidRDefault="003949BF" w:rsidP="003949B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Prepoznaje te samostalno i pravilno izvodi raznovrsne promjene položaja i gibanja tijela u prostoru.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>OŠ TZK A. 2. 2.</w:t>
            </w:r>
          </w:p>
          <w:p w:rsidR="003949BF" w:rsidRPr="003949BF" w:rsidRDefault="003949BF" w:rsidP="003949BF">
            <w:r w:rsidRPr="003949BF"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Sudjeluje u elementarnim igrama.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Provođenje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 xml:space="preserve">Predlaže  nove igre prema zadanom kriteriju ,predvodi  ih pri čemu motorička gibanja izvodi pravilno i povezano. 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>OŠ TZK B. 2. 1.</w:t>
            </w:r>
          </w:p>
          <w:p w:rsidR="003949BF" w:rsidRPr="003949BF" w:rsidRDefault="003949BF" w:rsidP="003949BF">
            <w:r w:rsidRPr="003949BF">
              <w:lastRenderedPageBreak/>
              <w:t>Sudjeluje u provjeravanju antropološkog statusa i pravilnoga tjelesnog držanja.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lastRenderedPageBreak/>
              <w:t>Praćenje morfoloških obilježja, motoričkih i funkcionalnih sposobnosti te statusa tjelesnog držanja.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Provjeravanje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Na poticaj sudjeluje u provjeravanju morfoloških obilježja, motoričkih i funkcionalnih sposobnosti te statusa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pomoć prati i uspoređuje rezultate provjerenog antropološkog statusa te određuje  pravilnost držanja tijela.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 xml:space="preserve">OŠ TZK C. 2. 1. </w:t>
            </w:r>
          </w:p>
          <w:p w:rsidR="003949BF" w:rsidRPr="003949BF" w:rsidRDefault="003949BF" w:rsidP="003949BF">
            <w:r w:rsidRPr="003949BF"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Prati i prepoznaje osobna motorička postignuća u svladanim obrazovnim sadržajima obuhvaćenih kurikulumom.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Obrazovni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pomoć prati i uspoređuje osobna motorička postignuća u svladanim obrazovnim sadržajima obuhvaćenih kurikulumom.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 xml:space="preserve">OŠ TZK D. 2. 1. </w:t>
            </w:r>
          </w:p>
          <w:p w:rsidR="003949BF" w:rsidRPr="003949BF" w:rsidRDefault="003949BF" w:rsidP="003949BF">
            <w:r w:rsidRPr="003949BF">
              <w:t>Prepoznaje i primjenjuje postupke za održavanje higijene pri tjelesnoj aktivnosti te se brine o opremi za tjelesno vježbanje.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Preuzima odgovornost i razvija svijest o potrebi provođenja tjelesnog vježbanja u primjerenim zdravstveno-   higijenskim uvjetima.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lastRenderedPageBreak/>
              <w:t>Vježbanje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učiteljevu pomoć objašnjava važnost provođenja tjelesnog vježbanja u primjerenim zdravstveno-higijenskim uvjetima te se samostalno 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Preuzima odgovornost za higijenu i odijevanje na satu Tjelesne i zdravstvene kulture, brine se o svojoj opremi, njezinoj urednosti te je spreman pružiti pomoć vršnjacima kojima je potrebna.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>OŠ TZK D. 2. 2.</w:t>
            </w:r>
          </w:p>
          <w:p w:rsidR="003949BF" w:rsidRPr="003949BF" w:rsidRDefault="003949BF" w:rsidP="003949BF">
            <w:r w:rsidRPr="003949BF">
              <w:t>Usvaja mogućnosti tjelesnog vježbanja na otvorenim i zatvorenim sportskim vježbalištima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Primjenjuje poznate kineziološke motoričke aktivnosti na otvorenim i zatvorenim sportskim vježbalištima.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Kineziološke motoričke aktivnosti na otvorenim i zatvorenim sportskim vježbalištima</w:t>
            </w:r>
          </w:p>
          <w:p w:rsidR="003949BF" w:rsidRPr="003949BF" w:rsidRDefault="003949BF" w:rsidP="003949BF">
            <w:r w:rsidRPr="003949BF">
              <w:t>Jednostavnije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Predlaže mogućnosti tjelesnog vježbanja na otvorenim i zatvorenim sportskim vježbalištima, ovisno o posebnostima zavičajne regije u kojoj se škola nalazi, te aktivno sudjeluje  u vježbanju.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 xml:space="preserve">OŠ TZK D. 2. 3. </w:t>
            </w:r>
          </w:p>
          <w:p w:rsidR="003949BF" w:rsidRPr="003949BF" w:rsidRDefault="003949BF" w:rsidP="003949BF">
            <w:r w:rsidRPr="003949BF"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Prihvaća pravila igara i surađuje sa suigračima.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lastRenderedPageBreak/>
              <w:t>Elementarne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Surađuje u igri , prihvaća pravila i samostalno prosuđuje  postupke sudionika igre u skladu s njima.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>OŠ TZK D. 2. 4.</w:t>
            </w:r>
          </w:p>
          <w:p w:rsidR="003949BF" w:rsidRPr="003949BF" w:rsidRDefault="003949BF" w:rsidP="003949BF">
            <w:r w:rsidRPr="003949BF"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elementarne igre koje razvijaju samopoštovanje i samopouzdanje.</w:t>
            </w:r>
          </w:p>
          <w:p w:rsidR="003949BF" w:rsidRPr="003949BF" w:rsidRDefault="003949BF" w:rsidP="003949BF"/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Jednostavnije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Učenik izvodi elementarnim igrama koje razvijaju samopoštovanje i samopouzdanje te podiže razinu 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Učenik svojim pristupom igri utječe na podizanje samopoštovanja, samopouzdanja i  razine ustrajnosti kako kod sebe tako i kod suigrača.</w:t>
            </w:r>
          </w:p>
        </w:tc>
      </w:tr>
    </w:tbl>
    <w:p w:rsidR="003949BF" w:rsidRPr="003949BF" w:rsidRDefault="003949BF" w:rsidP="003949BF">
      <w:pPr>
        <w:spacing w:after="0" w:line="240" w:lineRule="auto"/>
        <w:rPr>
          <w:rFonts w:ascii="Calibri" w:eastAsia="Calibri" w:hAnsi="Calibri" w:cs="Times New Roman"/>
        </w:rPr>
      </w:pPr>
    </w:p>
    <w:p w:rsidR="00981B56" w:rsidRPr="006D0648" w:rsidRDefault="00981B56" w:rsidP="00981B56">
      <w:pPr>
        <w:ind w:firstLine="357"/>
        <w:rPr>
          <w:rFonts w:cs="Calibri"/>
          <w:b/>
          <w:sz w:val="24"/>
        </w:rPr>
      </w:pPr>
      <w:r>
        <w:rPr>
          <w:rFonts w:cs="Calibri"/>
          <w:b/>
          <w:sz w:val="24"/>
        </w:rPr>
        <w:t>P</w:t>
      </w:r>
      <w:r w:rsidRPr="006D0648">
        <w:rPr>
          <w:rFonts w:cs="Calibri"/>
          <w:b/>
          <w:sz w:val="24"/>
        </w:rPr>
        <w:t xml:space="preserve">ostotne skale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981B56" w:rsidRPr="0085509B" w:rsidTr="007A3E81">
        <w:tc>
          <w:tcPr>
            <w:tcW w:w="3969" w:type="dxa"/>
            <w:shd w:val="clear" w:color="auto" w:fill="C5E0B3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85509B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85509B">
              <w:rPr>
                <w:rFonts w:cs="Calibri"/>
                <w:b/>
                <w:sz w:val="24"/>
              </w:rPr>
              <w:t>OCJENA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64 % - 78 %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79% - 90 %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91% - 100 %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3949BF" w:rsidRPr="003949BF" w:rsidRDefault="003949BF" w:rsidP="003949BF">
      <w:pPr>
        <w:spacing w:after="0" w:line="240" w:lineRule="auto"/>
        <w:rPr>
          <w:rFonts w:ascii="Calibri" w:eastAsia="Calibri" w:hAnsi="Calibri" w:cs="Times New Roman"/>
        </w:rPr>
      </w:pPr>
      <w:bookmarkStart w:id="2" w:name="_GoBack"/>
      <w:bookmarkEnd w:id="2"/>
    </w:p>
    <w:p w:rsidR="003949BF" w:rsidRPr="003949BF" w:rsidRDefault="003949BF" w:rsidP="003949BF">
      <w:pPr>
        <w:spacing w:after="0" w:line="240" w:lineRule="auto"/>
        <w:rPr>
          <w:rFonts w:ascii="Calibri" w:eastAsia="Calibri" w:hAnsi="Calibri" w:cs="Times New Roman"/>
        </w:rPr>
      </w:pPr>
    </w:p>
    <w:p w:rsidR="003949BF" w:rsidRPr="003949BF" w:rsidRDefault="003949BF" w:rsidP="003949BF">
      <w:pPr>
        <w:spacing w:after="0" w:line="240" w:lineRule="auto"/>
        <w:rPr>
          <w:rFonts w:ascii="Calibri" w:eastAsia="Calibri" w:hAnsi="Calibri" w:cs="Times New Roman"/>
        </w:rPr>
      </w:pPr>
    </w:p>
    <w:p w:rsidR="003949BF" w:rsidRPr="003949BF" w:rsidRDefault="003949BF" w:rsidP="003949BF">
      <w:pPr>
        <w:rPr>
          <w:rFonts w:cstheme="minorHAnsi"/>
          <w:sz w:val="24"/>
          <w:szCs w:val="24"/>
        </w:rPr>
      </w:pPr>
    </w:p>
    <w:p w:rsidR="00AB2A26" w:rsidRDefault="00AB2A26" w:rsidP="00AB2A26"/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3949BF" w:rsidRDefault="003949BF" w:rsidP="003949BF">
      <w:pPr>
        <w:spacing w:after="0" w:line="240" w:lineRule="auto"/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827F8F" w:rsidRDefault="00827F8F"/>
    <w:sectPr w:rsidR="00827F8F" w:rsidSect="003949B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D5" w:rsidRDefault="00D202D5">
      <w:pPr>
        <w:spacing w:after="0" w:line="240" w:lineRule="auto"/>
      </w:pPr>
      <w:r>
        <w:separator/>
      </w:r>
    </w:p>
  </w:endnote>
  <w:endnote w:type="continuationSeparator" w:id="0">
    <w:p w:rsidR="00D202D5" w:rsidRDefault="00D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D5" w:rsidRDefault="00D202D5">
      <w:pPr>
        <w:spacing w:after="0" w:line="240" w:lineRule="auto"/>
      </w:pPr>
      <w:r>
        <w:separator/>
      </w:r>
    </w:p>
  </w:footnote>
  <w:footnote w:type="continuationSeparator" w:id="0">
    <w:p w:rsidR="00D202D5" w:rsidRDefault="00D2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26"/>
    <w:rsid w:val="00356FF2"/>
    <w:rsid w:val="003949BF"/>
    <w:rsid w:val="0040511A"/>
    <w:rsid w:val="006225E9"/>
    <w:rsid w:val="00705480"/>
    <w:rsid w:val="00827F8F"/>
    <w:rsid w:val="00981B56"/>
    <w:rsid w:val="009D2685"/>
    <w:rsid w:val="00AB2A26"/>
    <w:rsid w:val="00CF18F0"/>
    <w:rsid w:val="00D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4792-647D-4DDB-B233-EDF0D890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2A26"/>
  </w:style>
  <w:style w:type="table" w:styleId="Reetkatablice">
    <w:name w:val="Table Grid"/>
    <w:basedOn w:val="Obinatablica"/>
    <w:uiPriority w:val="39"/>
    <w:rsid w:val="00AB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B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AB2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39"/>
    <w:rsid w:val="00AB2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70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5480"/>
  </w:style>
  <w:style w:type="table" w:customStyle="1" w:styleId="Reetkatablice12">
    <w:name w:val="Rešetka tablice12"/>
    <w:basedOn w:val="Obinatablica"/>
    <w:next w:val="Reetkatablice"/>
    <w:uiPriority w:val="39"/>
    <w:rsid w:val="003949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3949B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10953</Words>
  <Characters>62436</Characters>
  <Application>Microsoft Office Word</Application>
  <DocSecurity>0</DocSecurity>
  <Lines>520</Lines>
  <Paragraphs>146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Škledar</dc:creator>
  <cp:keywords/>
  <dc:description/>
  <cp:lastModifiedBy>Nikolina Škledar</cp:lastModifiedBy>
  <cp:revision>5</cp:revision>
  <dcterms:created xsi:type="dcterms:W3CDTF">2020-09-09T19:08:00Z</dcterms:created>
  <dcterms:modified xsi:type="dcterms:W3CDTF">2020-09-14T20:42:00Z</dcterms:modified>
</cp:coreProperties>
</file>