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39" w:rsidRPr="00EA56E4" w:rsidRDefault="004F0839" w:rsidP="007768B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LIKOVNA KULTURA</w:t>
      </w:r>
      <w:r w:rsidR="00D505D0">
        <w:rPr>
          <w:b/>
          <w:bCs/>
          <w:sz w:val="28"/>
          <w:szCs w:val="28"/>
          <w:lang w:eastAsia="hr-HR"/>
        </w:rPr>
        <w:t xml:space="preserve">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</w:p>
    <w:p w:rsidR="004F0839" w:rsidRDefault="004F0839" w:rsidP="007768B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5513CC" w:rsidRDefault="005513CC" w:rsidP="007768B4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:rsidR="005513CC" w:rsidRPr="005513CC" w:rsidRDefault="005513CC" w:rsidP="005513CC">
      <w:pPr>
        <w:spacing w:after="0" w:line="240" w:lineRule="auto"/>
        <w:rPr>
          <w:b/>
          <w:bCs/>
          <w:sz w:val="24"/>
          <w:szCs w:val="24"/>
          <w:lang w:eastAsia="hr-HR"/>
        </w:rPr>
      </w:pPr>
      <w:r w:rsidRPr="005513CC">
        <w:rPr>
          <w:b/>
          <w:sz w:val="24"/>
          <w:szCs w:val="24"/>
        </w:rPr>
        <w:t>A / STVARALAŠTVO I PRODUKTIVNOST</w:t>
      </w:r>
    </w:p>
    <w:p w:rsidR="004F0839" w:rsidRPr="005513CC" w:rsidRDefault="004F0839" w:rsidP="007768B4">
      <w:pPr>
        <w:pStyle w:val="StandardWeb"/>
        <w:spacing w:before="0" w:beforeAutospacing="0" w:after="0" w:afterAutospacing="0"/>
        <w:rPr>
          <w:rFonts w:ascii="Calibri" w:hAnsi="Calibri" w:cs="Calibri"/>
          <w:b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268"/>
        <w:gridCol w:w="2409"/>
        <w:gridCol w:w="2835"/>
        <w:gridCol w:w="2833"/>
      </w:tblGrid>
      <w:tr w:rsidR="00F20031" w:rsidRPr="00E47383" w:rsidTr="007B5B2E">
        <w:tc>
          <w:tcPr>
            <w:tcW w:w="3256" w:type="dxa"/>
            <w:shd w:val="clear" w:color="auto" w:fill="F2F2F2" w:themeFill="background1" w:themeFillShade="F2"/>
          </w:tcPr>
          <w:p w:rsidR="00F20031" w:rsidRPr="00E47383" w:rsidRDefault="00F20031" w:rsidP="007768B4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20031" w:rsidRPr="00E47383" w:rsidRDefault="00F20031" w:rsidP="007768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4F0839" w:rsidRPr="00294621" w:rsidTr="007B5B2E">
        <w:trPr>
          <w:trHeight w:val="498"/>
        </w:trPr>
        <w:tc>
          <w:tcPr>
            <w:tcW w:w="3256" w:type="dxa"/>
          </w:tcPr>
          <w:p w:rsidR="00D505D0" w:rsidRDefault="00D505D0" w:rsidP="007768B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D505D0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LK A.3.1. </w:t>
            </w:r>
          </w:p>
          <w:p w:rsidR="004F0839" w:rsidRPr="00D505D0" w:rsidRDefault="00D505D0" w:rsidP="007768B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505D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likovnim i vizualnim izražavanjem interpretira različite sadržaje.</w:t>
            </w:r>
          </w:p>
        </w:tc>
        <w:tc>
          <w:tcPr>
            <w:tcW w:w="10345" w:type="dxa"/>
            <w:gridSpan w:val="4"/>
          </w:tcPr>
          <w:p w:rsidR="00D505D0" w:rsidRPr="00D505D0" w:rsidRDefault="003D0996" w:rsidP="00D505D0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Učenik</w:t>
            </w:r>
            <w:r w:rsidR="00D505D0" w:rsidRPr="00D505D0">
              <w:rPr>
                <w:rFonts w:eastAsia="Times New Roman" w:cstheme="minorHAnsi"/>
                <w:color w:val="231F20"/>
                <w:lang w:eastAsia="hr-HR"/>
              </w:rPr>
              <w:t xml:space="preserve"> u stvaralačkom pro</w:t>
            </w:r>
            <w:r w:rsidR="00D505D0">
              <w:rPr>
                <w:rFonts w:eastAsia="Times New Roman" w:cstheme="minorHAnsi"/>
                <w:color w:val="231F20"/>
                <w:lang w:eastAsia="hr-HR"/>
              </w:rPr>
              <w:t xml:space="preserve">cesu i izražavanju </w:t>
            </w:r>
            <w:r w:rsidR="00D505D0" w:rsidRPr="00D505D0">
              <w:rPr>
                <w:rFonts w:eastAsia="Times New Roman" w:cstheme="minorHAnsi"/>
                <w:color w:val="231F20"/>
                <w:lang w:eastAsia="hr-HR"/>
              </w:rPr>
              <w:t>koristi: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5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likovni jezik (obvezni pojmovi likovnog jezika i oni za koje učitelj smatra da mu mogu pomoći pri realizaciji ideje u određenom zadatku)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5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iskustvo usmjerenog opažanja</w:t>
            </w:r>
          </w:p>
          <w:p w:rsidR="00D505D0" w:rsidRPr="00D505D0" w:rsidRDefault="00D505D0" w:rsidP="00CE59ED">
            <w:pPr>
              <w:pStyle w:val="Odlomakpopisa"/>
              <w:numPr>
                <w:ilvl w:val="0"/>
                <w:numId w:val="15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doživljaj temeljen na osjećajima, iskustvu,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>mislima i informacijama</w:t>
            </w:r>
          </w:p>
          <w:p w:rsidR="004F0839" w:rsidRPr="00F20031" w:rsidRDefault="00D505D0" w:rsidP="00CE59ED">
            <w:pPr>
              <w:pStyle w:val="Odlomakpopisa"/>
              <w:numPr>
                <w:ilvl w:val="0"/>
                <w:numId w:val="15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slobodne asocijacije na temelju poticaja.</w:t>
            </w:r>
          </w:p>
        </w:tc>
      </w:tr>
      <w:tr w:rsidR="004F0839" w:rsidRPr="00294621" w:rsidTr="00505A98">
        <w:trPr>
          <w:trHeight w:val="498"/>
        </w:trPr>
        <w:tc>
          <w:tcPr>
            <w:tcW w:w="3256" w:type="dxa"/>
            <w:shd w:val="clear" w:color="auto" w:fill="F2F2F2" w:themeFill="background1" w:themeFillShade="F2"/>
          </w:tcPr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Default="004F0839" w:rsidP="007768B4">
            <w:pPr>
              <w:rPr>
                <w:b/>
              </w:rPr>
            </w:pPr>
          </w:p>
          <w:p w:rsidR="004F0839" w:rsidRPr="00F20031" w:rsidRDefault="004F0839" w:rsidP="007768B4">
            <w:pPr>
              <w:rPr>
                <w:b/>
              </w:rPr>
            </w:pPr>
            <w:r w:rsidRPr="00F20031">
              <w:rPr>
                <w:b/>
              </w:rPr>
              <w:t>OBVEZNI LIKOVNI POJMOVI</w:t>
            </w:r>
          </w:p>
        </w:tc>
        <w:tc>
          <w:tcPr>
            <w:tcW w:w="10345" w:type="dxa"/>
            <w:gridSpan w:val="4"/>
          </w:tcPr>
          <w:p w:rsidR="00D505D0" w:rsidRDefault="00D505D0" w:rsidP="00D505D0">
            <w:r>
              <w:t>Obvezni likovni pojmovi: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6"/>
              </w:numPr>
              <w:ind w:left="456" w:hanging="284"/>
            </w:pPr>
            <w:r>
              <w:t xml:space="preserve">značenje crta: </w:t>
            </w:r>
            <w:proofErr w:type="spellStart"/>
            <w:r>
              <w:t>obrisne</w:t>
            </w:r>
            <w:proofErr w:type="spellEnd"/>
            <w:r>
              <w:t xml:space="preserve"> i gradbene crte</w:t>
            </w:r>
          </w:p>
          <w:p w:rsidR="00D505D0" w:rsidRDefault="003D0996" w:rsidP="00CE59ED">
            <w:pPr>
              <w:pStyle w:val="Odlomakpopisa"/>
              <w:numPr>
                <w:ilvl w:val="0"/>
                <w:numId w:val="16"/>
              </w:numPr>
              <w:ind w:left="456" w:hanging="284"/>
            </w:pPr>
            <w:r>
              <w:t>boja: tonsko stupnjevanje; t</w:t>
            </w:r>
            <w:r w:rsidR="00D505D0">
              <w:t>ons</w:t>
            </w:r>
            <w:r>
              <w:t>ko i kolorističko izražavanje; k</w:t>
            </w:r>
            <w:r w:rsidR="00D505D0">
              <w:t>omplementarni kontrast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6"/>
              </w:numPr>
              <w:ind w:left="456" w:hanging="284"/>
            </w:pPr>
            <w:r>
              <w:t>ploha: otisak, matrica, pozitiv – negativ; različite vrste površina (umjetnička djela i okolina)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6"/>
              </w:numPr>
              <w:ind w:left="456" w:hanging="284"/>
            </w:pPr>
            <w:r>
              <w:t xml:space="preserve">crtačka, slikarska i </w:t>
            </w:r>
            <w:proofErr w:type="spellStart"/>
            <w:r>
              <w:t>plastička</w:t>
            </w:r>
            <w:proofErr w:type="spellEnd"/>
            <w:r>
              <w:t xml:space="preserve"> tekstura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6"/>
              </w:numPr>
              <w:ind w:left="456" w:hanging="284"/>
            </w:pPr>
            <w:r>
              <w:t>masa i prostor: različiti odnosi mase i prostora; reljef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6"/>
              </w:numPr>
              <w:ind w:left="456" w:hanging="284"/>
            </w:pPr>
            <w:r>
              <w:t>omjer veličina likova i masa; ravnoteža (simetrija i asimetrija).</w:t>
            </w:r>
          </w:p>
          <w:p w:rsidR="00D505D0" w:rsidRDefault="00D505D0" w:rsidP="00CE59ED">
            <w:r>
              <w:t>Učenik odgovara likovnim i vizualnim izražavanjem na razne vrste poticaja: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8"/>
              </w:numPr>
              <w:ind w:left="456" w:hanging="284"/>
            </w:pPr>
            <w:r>
              <w:t>osobni sadržaji (osjećaji, misli, iskustva, stavovi i vrijednosti)</w:t>
            </w:r>
          </w:p>
          <w:p w:rsidR="00D505D0" w:rsidRDefault="00D505D0" w:rsidP="00CE59ED">
            <w:pPr>
              <w:pStyle w:val="Odlomakpopisa"/>
              <w:numPr>
                <w:ilvl w:val="0"/>
                <w:numId w:val="18"/>
              </w:numPr>
              <w:ind w:left="456" w:hanging="284"/>
            </w:pPr>
            <w:r>
              <w:t>sadržaji likovne/vizualne umjetnosti ili sadržaji/izraz drugih umjetničkih područja</w:t>
            </w:r>
          </w:p>
          <w:p w:rsidR="004F0839" w:rsidRPr="006247CB" w:rsidRDefault="00D505D0" w:rsidP="00CE59ED">
            <w:pPr>
              <w:pStyle w:val="Odlomakpopisa"/>
              <w:numPr>
                <w:ilvl w:val="0"/>
                <w:numId w:val="18"/>
              </w:numPr>
              <w:ind w:left="456" w:hanging="284"/>
            </w:pPr>
            <w:r>
              <w:t>sadržaji iz svakodnevnog života i neposredne okoline (informacije).</w:t>
            </w:r>
          </w:p>
        </w:tc>
      </w:tr>
      <w:tr w:rsidR="00C3688C" w:rsidRPr="00125618" w:rsidTr="00BC6CF4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C3688C" w:rsidRPr="00125618" w:rsidRDefault="00C3688C" w:rsidP="00C3688C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C3688C" w:rsidRPr="00125618" w:rsidRDefault="00C3688C" w:rsidP="007768B4">
            <w:pPr>
              <w:jc w:val="center"/>
              <w:rPr>
                <w:rFonts w:cstheme="minorHAnsi"/>
                <w:b/>
              </w:rPr>
            </w:pPr>
            <w:r w:rsidRPr="00C3688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C3688C" w:rsidRPr="00125618" w:rsidTr="005513CC">
        <w:tc>
          <w:tcPr>
            <w:tcW w:w="3256" w:type="dxa"/>
            <w:vMerge/>
            <w:shd w:val="clear" w:color="auto" w:fill="F2F2F2" w:themeFill="background1" w:themeFillShade="F2"/>
          </w:tcPr>
          <w:p w:rsidR="00C3688C" w:rsidRDefault="00C3688C" w:rsidP="00C3688C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C3688C" w:rsidRPr="00125618" w:rsidRDefault="00C3688C" w:rsidP="00C368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C3688C" w:rsidRPr="00125618" w:rsidTr="005513CC">
        <w:tc>
          <w:tcPr>
            <w:tcW w:w="3256" w:type="dxa"/>
            <w:shd w:val="clear" w:color="auto" w:fill="F2F2F2" w:themeFill="background1" w:themeFillShade="F2"/>
          </w:tcPr>
          <w:p w:rsidR="00C3688C" w:rsidRPr="00125618" w:rsidRDefault="00D505D0" w:rsidP="00C3688C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</w:t>
            </w:r>
            <w:r w:rsidRPr="00D505D0">
              <w:rPr>
                <w:rFonts w:cstheme="minorHAnsi"/>
              </w:rPr>
              <w:t xml:space="preserve"> u stvaralačkom procesu i izražavanju koristi likovni jezik tako da kreće od doživljaja cjeline prema detalju.</w:t>
            </w:r>
          </w:p>
        </w:tc>
        <w:tc>
          <w:tcPr>
            <w:tcW w:w="2268" w:type="dxa"/>
          </w:tcPr>
          <w:p w:rsidR="00813531" w:rsidRPr="00813531" w:rsidRDefault="00813531" w:rsidP="0081353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t>Učenik likovnim i vizualnim izražavanjem interpretira različite doživljaje i sadržaje koristeći likovni jezik i</w:t>
            </w:r>
          </w:p>
          <w:p w:rsidR="00C3688C" w:rsidRPr="00125618" w:rsidRDefault="00813531" w:rsidP="0081353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t>slobodne asocijacije.</w:t>
            </w:r>
          </w:p>
        </w:tc>
        <w:tc>
          <w:tcPr>
            <w:tcW w:w="2409" w:type="dxa"/>
          </w:tcPr>
          <w:p w:rsidR="00813531" w:rsidRPr="00813531" w:rsidRDefault="00813531" w:rsidP="0081353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t>Učenik likovnim i vizualnim izražavanjem interpretira različite doživljaje i sadržaje koristeći likovni jezik i</w:t>
            </w:r>
          </w:p>
          <w:p w:rsidR="00C3688C" w:rsidRPr="00125618" w:rsidRDefault="00813531" w:rsidP="00C3688C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t>udaljene slobodne asocijacije.</w:t>
            </w:r>
          </w:p>
        </w:tc>
        <w:tc>
          <w:tcPr>
            <w:tcW w:w="2835" w:type="dxa"/>
          </w:tcPr>
          <w:p w:rsidR="00813531" w:rsidRPr="00813531" w:rsidRDefault="00813531" w:rsidP="003D0996">
            <w:pPr>
              <w:ind w:right="-7"/>
              <w:rPr>
                <w:rFonts w:cstheme="minorHAnsi"/>
              </w:rPr>
            </w:pPr>
            <w:r w:rsidRPr="00813531">
              <w:rPr>
                <w:rFonts w:cstheme="minorHAnsi"/>
              </w:rPr>
              <w:t>Učenik likovnim i vizualnim izražavanjem interpretira različite doživljaje i sadržaje koristeći likovni jezik i</w:t>
            </w:r>
          </w:p>
          <w:p w:rsidR="00C3688C" w:rsidRPr="00125618" w:rsidRDefault="00813531" w:rsidP="003D0996">
            <w:pPr>
              <w:ind w:right="-7"/>
              <w:rPr>
                <w:rFonts w:cstheme="minorHAnsi"/>
              </w:rPr>
            </w:pPr>
            <w:r w:rsidRPr="00813531">
              <w:rPr>
                <w:rFonts w:cstheme="minorHAnsi"/>
              </w:rPr>
              <w:t>udaljene slobodne asocijacije povremeno u odmaku od uobičajenih rješenja.</w:t>
            </w:r>
          </w:p>
        </w:tc>
        <w:tc>
          <w:tcPr>
            <w:tcW w:w="2833" w:type="dxa"/>
          </w:tcPr>
          <w:p w:rsidR="00813531" w:rsidRPr="00813531" w:rsidRDefault="00813531" w:rsidP="0081353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t>Učenik likovnim i vizualnim izražavanjem interpretira različite doživljaje i sadržaje koristeći likovni jezik i</w:t>
            </w:r>
          </w:p>
          <w:p w:rsidR="00C3688C" w:rsidRPr="00125618" w:rsidRDefault="00813531" w:rsidP="0081353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t>udaljene slobodne asocijacije u odmaku od uobičajenih rješenja.</w:t>
            </w:r>
          </w:p>
        </w:tc>
      </w:tr>
      <w:tr w:rsidR="00CE59ED" w:rsidRPr="00125618" w:rsidTr="005E4BE6">
        <w:tc>
          <w:tcPr>
            <w:tcW w:w="3256" w:type="dxa"/>
            <w:shd w:val="clear" w:color="auto" w:fill="F2F2F2" w:themeFill="background1" w:themeFillShade="F2"/>
          </w:tcPr>
          <w:p w:rsidR="00CE59ED" w:rsidRPr="00CE59ED" w:rsidRDefault="00CE59ED" w:rsidP="00C3688C">
            <w:pPr>
              <w:rPr>
                <w:rFonts w:cstheme="minorHAnsi"/>
                <w:b/>
              </w:rPr>
            </w:pPr>
            <w:r w:rsidRPr="00CE59ED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CE59ED" w:rsidRDefault="00CE59ED" w:rsidP="00813531">
            <w:r>
              <w:t xml:space="preserve">Učenik upoznaje i druge likovne pojmove, ako učitelj smatra da mu mogu pomoći u realizaciji ideje u određenome zadatku. </w:t>
            </w:r>
          </w:p>
          <w:p w:rsidR="00CE59ED" w:rsidRPr="00813531" w:rsidRDefault="00CE59ED" w:rsidP="00813531">
            <w:pPr>
              <w:rPr>
                <w:rFonts w:cstheme="minorHAnsi"/>
              </w:rPr>
            </w:pPr>
            <w:r>
              <w:t>Učenika se potiče na izražavanje pokretom, zvukom, glumom koje povezuje s likovnim izražavanjem kroz kreativnu igru.</w:t>
            </w:r>
          </w:p>
        </w:tc>
      </w:tr>
    </w:tbl>
    <w:p w:rsidR="0012113A" w:rsidRDefault="0012113A" w:rsidP="00C9533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813531" w:rsidRPr="00813531" w:rsidTr="00922AF6">
        <w:tc>
          <w:tcPr>
            <w:tcW w:w="3256" w:type="dxa"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813531" w:rsidRPr="00813531" w:rsidTr="007A1AB0">
        <w:trPr>
          <w:trHeight w:val="901"/>
        </w:trPr>
        <w:tc>
          <w:tcPr>
            <w:tcW w:w="3256" w:type="dxa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OŠ LK A.3.2.</w:t>
            </w:r>
          </w:p>
          <w:p w:rsidR="00813531" w:rsidRPr="00813531" w:rsidRDefault="00813531" w:rsidP="007A1AB0">
            <w:pPr>
              <w:ind w:right="-105"/>
            </w:pPr>
            <w:r>
              <w:t xml:space="preserve">Učenik demonstrira fine motoričke vještine upotrebom različitih </w:t>
            </w:r>
            <w:r w:rsidRPr="00813531">
              <w:t>likovnih materijala i</w:t>
            </w:r>
            <w:r w:rsidR="007A1AB0">
              <w:t xml:space="preserve"> </w:t>
            </w:r>
            <w:r>
              <w:t xml:space="preserve">postupaka u vlastitom </w:t>
            </w:r>
            <w:r w:rsidRPr="00813531">
              <w:t>likovnom izražavanju.</w:t>
            </w:r>
          </w:p>
        </w:tc>
        <w:tc>
          <w:tcPr>
            <w:tcW w:w="10345" w:type="dxa"/>
            <w:gridSpan w:val="4"/>
            <w:vAlign w:val="center"/>
          </w:tcPr>
          <w:p w:rsidR="00813531" w:rsidRDefault="00813531" w:rsidP="00813531">
            <w:r>
              <w:t xml:space="preserve">Učenik istražuje likovne materijale i postupke u svrhu izrade likovnog uratka. </w:t>
            </w:r>
          </w:p>
          <w:p w:rsidR="00813531" w:rsidRDefault="00813531" w:rsidP="00813531">
            <w:r>
              <w:t xml:space="preserve">Uočava i izražava osobitosti likovnih materijala i postupaka pri njihovoj upotrebi. </w:t>
            </w:r>
          </w:p>
          <w:p w:rsidR="00813531" w:rsidRPr="00813531" w:rsidRDefault="00813531" w:rsidP="00813531">
            <w:r>
              <w:t>Demonstrira fine motoričke vještine (preciznost, usredotočenje, koordinacija prstiju i očiju, sitni pokreti).</w:t>
            </w:r>
          </w:p>
        </w:tc>
      </w:tr>
      <w:tr w:rsidR="00813531" w:rsidRPr="00813531" w:rsidTr="00922AF6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813531" w:rsidRPr="00813531" w:rsidTr="00922AF6">
        <w:tc>
          <w:tcPr>
            <w:tcW w:w="3256" w:type="dxa"/>
            <w:vMerge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813531" w:rsidRPr="00813531" w:rsidRDefault="00813531" w:rsidP="00813531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813531" w:rsidRPr="00813531" w:rsidTr="005513CC">
        <w:trPr>
          <w:trHeight w:val="3279"/>
        </w:trPr>
        <w:tc>
          <w:tcPr>
            <w:tcW w:w="3256" w:type="dxa"/>
            <w:shd w:val="clear" w:color="auto" w:fill="F2F2F2" w:themeFill="background1" w:themeFillShade="F2"/>
          </w:tcPr>
          <w:p w:rsidR="00813531" w:rsidRDefault="00813531" w:rsidP="00AB72CA">
            <w:pPr>
              <w:ind w:right="-105"/>
            </w:pPr>
            <w:r>
              <w:t>Učenik koristi neke od predloženih likovnih materijala i tehnika:</w:t>
            </w:r>
          </w:p>
          <w:p w:rsidR="00813531" w:rsidRDefault="00813531" w:rsidP="00AB72CA">
            <w:pPr>
              <w:ind w:right="-105"/>
            </w:pPr>
            <w:r w:rsidRPr="00162C74">
              <w:rPr>
                <w:u w:val="single"/>
              </w:rPr>
              <w:t>crtački:</w:t>
            </w:r>
            <w:r>
              <w:t xml:space="preserve"> olovka, ugljen, kreda, flomaster, tuš, pero, kist, lavirani tuš</w:t>
            </w:r>
          </w:p>
          <w:p w:rsidR="00813531" w:rsidRDefault="00813531" w:rsidP="00AB72CA">
            <w:pPr>
              <w:ind w:right="-105"/>
            </w:pPr>
            <w:r w:rsidRPr="00162C74">
              <w:rPr>
                <w:u w:val="single"/>
              </w:rPr>
              <w:t>slikarski:</w:t>
            </w:r>
            <w:r>
              <w:t xml:space="preserve"> akvarel, gvaš, tempere, pastel, flomasteri, kolaž papir, kolaž iz časopisa</w:t>
            </w:r>
          </w:p>
          <w:p w:rsidR="00813531" w:rsidRDefault="00813531" w:rsidP="00AB72CA">
            <w:pPr>
              <w:ind w:right="-105"/>
            </w:pPr>
            <w:r w:rsidRPr="00162C74">
              <w:rPr>
                <w:u w:val="single"/>
              </w:rPr>
              <w:t>prostorno-</w:t>
            </w:r>
            <w:proofErr w:type="spellStart"/>
            <w:r w:rsidRPr="00162C74">
              <w:rPr>
                <w:u w:val="single"/>
              </w:rPr>
              <w:t>plastički</w:t>
            </w:r>
            <w:proofErr w:type="spellEnd"/>
            <w:r>
              <w:t xml:space="preserve">: glina, </w:t>
            </w:r>
            <w:proofErr w:type="spellStart"/>
            <w:r>
              <w:t>glinamol</w:t>
            </w:r>
            <w:proofErr w:type="spellEnd"/>
            <w:r>
              <w:t>, papir-plastika, ambalaža i drugi materijali, aluminijska folija, kaširani papir (papir mâšé)</w:t>
            </w:r>
          </w:p>
          <w:p w:rsidR="00813531" w:rsidRPr="00813531" w:rsidRDefault="00813531" w:rsidP="00AB72CA">
            <w:pPr>
              <w:ind w:right="-105"/>
            </w:pPr>
            <w:r w:rsidRPr="00162C74">
              <w:rPr>
                <w:u w:val="single"/>
              </w:rPr>
              <w:t>grafički</w:t>
            </w:r>
            <w:r>
              <w:t xml:space="preserve">: </w:t>
            </w:r>
            <w:proofErr w:type="spellStart"/>
            <w:r>
              <w:t>monotipija</w:t>
            </w:r>
            <w:proofErr w:type="spellEnd"/>
            <w:r>
              <w:t>, kartonski tisak.</w:t>
            </w:r>
          </w:p>
        </w:tc>
        <w:tc>
          <w:tcPr>
            <w:tcW w:w="2586" w:type="dxa"/>
          </w:tcPr>
          <w:p w:rsidR="00813531" w:rsidRPr="00813531" w:rsidRDefault="00813531" w:rsidP="00813531">
            <w:r>
              <w:t xml:space="preserve">Učenik uporabljuje likovne materijale i postupke u svrhu izrade svog likovnog rada. Pokazuje nizak stupanj preciznosti, djelomične kontrole materijala i izvedbe s minimumom detalja. </w:t>
            </w:r>
          </w:p>
        </w:tc>
        <w:tc>
          <w:tcPr>
            <w:tcW w:w="2586" w:type="dxa"/>
          </w:tcPr>
          <w:p w:rsidR="00813531" w:rsidRPr="00813531" w:rsidRDefault="00813531" w:rsidP="00813531">
            <w:r>
              <w:t>Učenik uporabljuje likovne materijale i postupke u svrhu izrade svog likovnog rada. Pokazuje zadovoljavajući stupanj preciznosti, kontrole materijala i izvedbe detalja.</w:t>
            </w:r>
          </w:p>
        </w:tc>
        <w:tc>
          <w:tcPr>
            <w:tcW w:w="2586" w:type="dxa"/>
          </w:tcPr>
          <w:p w:rsidR="00813531" w:rsidRPr="00813531" w:rsidRDefault="00813531" w:rsidP="00813531">
            <w:r>
              <w:t>Učenik uporabljuje likovne materijale i postupke u svrhu izrade svog likovnog rada. Pokazuje dosljednost te zadovoljavajući stupanj preciznosti, kontrole materijala i izvedbe detalja.</w:t>
            </w:r>
          </w:p>
        </w:tc>
        <w:tc>
          <w:tcPr>
            <w:tcW w:w="2587" w:type="dxa"/>
          </w:tcPr>
          <w:p w:rsidR="00813531" w:rsidRPr="00813531" w:rsidRDefault="00813531" w:rsidP="00813531">
            <w:r>
              <w:t>Učenik uporabljuje likovne materijale i postupke u svrhu izrade svog likovnog rada povremeno istražujući postupke i mogućnosti tehnika. Pokazuje dosljednost te zadovoljavajući stupanj preciznosti, kontrole materijala i izvedbe detalja.</w:t>
            </w:r>
          </w:p>
        </w:tc>
      </w:tr>
      <w:tr w:rsidR="00CE59ED" w:rsidRPr="00813531" w:rsidTr="00572D33">
        <w:trPr>
          <w:trHeight w:val="127"/>
        </w:trPr>
        <w:tc>
          <w:tcPr>
            <w:tcW w:w="3256" w:type="dxa"/>
            <w:shd w:val="clear" w:color="auto" w:fill="F2F2F2" w:themeFill="background1" w:themeFillShade="F2"/>
          </w:tcPr>
          <w:p w:rsidR="00CE59ED" w:rsidRDefault="00CE59ED" w:rsidP="00AB72CA">
            <w:pPr>
              <w:ind w:right="-105"/>
            </w:pPr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CE59ED" w:rsidRDefault="00CE59ED" w:rsidP="00813531">
            <w:r>
              <w:t xml:space="preserve">Učitelj potiče učenika na korištenje većeg broja tehnika i postupaka te na istraživanje njihovih mogućnosti. Vrednuje se učenikov osobni napredak pri korištenju određene tehnike i razvoju finih motoričkih vještina. Mogućnosti kontrole likovnih materijala uključuju pritisak, nagib, spajanje, i druge postupke. </w:t>
            </w:r>
          </w:p>
          <w:p w:rsidR="00CE59ED" w:rsidRDefault="00CE59ED" w:rsidP="00813531">
            <w:r>
              <w:t xml:space="preserve">Razina usvojenosti odnosi se na konkretnu demonstraciju na nastavi te se može i ne mora </w:t>
            </w:r>
            <w:proofErr w:type="spellStart"/>
            <w:r>
              <w:t>sumativno</w:t>
            </w:r>
            <w:proofErr w:type="spellEnd"/>
            <w:r>
              <w:t xml:space="preserve"> vrednovati.</w:t>
            </w:r>
          </w:p>
        </w:tc>
      </w:tr>
    </w:tbl>
    <w:p w:rsidR="00162C74" w:rsidRDefault="00162C74" w:rsidP="00C95334">
      <w:pPr>
        <w:spacing w:after="0" w:line="240" w:lineRule="auto"/>
      </w:pPr>
    </w:p>
    <w:p w:rsidR="007A1AB0" w:rsidRDefault="007A1AB0" w:rsidP="00C9533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62C74" w:rsidRPr="00813531" w:rsidTr="00922AF6">
        <w:tc>
          <w:tcPr>
            <w:tcW w:w="3256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162C74" w:rsidRPr="00813531" w:rsidTr="00162C74">
        <w:trPr>
          <w:trHeight w:val="995"/>
        </w:trPr>
        <w:tc>
          <w:tcPr>
            <w:tcW w:w="3256" w:type="dxa"/>
          </w:tcPr>
          <w:p w:rsidR="00162C74" w:rsidRPr="00162C74" w:rsidRDefault="00162C74" w:rsidP="00162C74">
            <w:pPr>
              <w:rPr>
                <w:b/>
              </w:rPr>
            </w:pPr>
            <w:r w:rsidRPr="00162C74">
              <w:rPr>
                <w:b/>
              </w:rPr>
              <w:t>OŠ LK A.3.3.</w:t>
            </w:r>
          </w:p>
          <w:p w:rsidR="00162C74" w:rsidRPr="00813531" w:rsidRDefault="00162C74" w:rsidP="00162C74">
            <w:r>
              <w:t xml:space="preserve">Učenik u vlastitome radu koristi tehničke i </w:t>
            </w:r>
            <w:r w:rsidRPr="00162C74">
              <w:t>izražajne mogućnosti</w:t>
            </w:r>
            <w:r>
              <w:t xml:space="preserve"> </w:t>
            </w:r>
            <w:proofErr w:type="spellStart"/>
            <w:r>
              <w:t>n</w:t>
            </w:r>
            <w:r w:rsidRPr="00162C74">
              <w:t>ov</w:t>
            </w:r>
            <w:r>
              <w:t>omedijskih</w:t>
            </w:r>
            <w:proofErr w:type="spellEnd"/>
            <w:r>
              <w:t xml:space="preserve"> </w:t>
            </w:r>
            <w:r w:rsidRPr="00162C74">
              <w:t>tehnologija</w:t>
            </w:r>
            <w:r>
              <w:t>.</w:t>
            </w:r>
          </w:p>
        </w:tc>
        <w:tc>
          <w:tcPr>
            <w:tcW w:w="10345" w:type="dxa"/>
            <w:gridSpan w:val="4"/>
            <w:vAlign w:val="center"/>
          </w:tcPr>
          <w:p w:rsidR="00162C74" w:rsidRDefault="00162C74" w:rsidP="00922AF6">
            <w:r>
              <w:t>Učenik digitalnim fotoaparatom (digitalni fotoaparat, pametni telefon) bilježi sadržaje iz okoline koristeći znanje o likovnom jeziku i drugim likovnim pojmovima.</w:t>
            </w:r>
          </w:p>
          <w:p w:rsidR="00162C74" w:rsidRPr="00813531" w:rsidRDefault="00162C74" w:rsidP="00922AF6">
            <w:r>
              <w:t>Zabilježene sadržaje interpretira u vlastitom vizualnom radu.</w:t>
            </w:r>
          </w:p>
        </w:tc>
      </w:tr>
      <w:tr w:rsidR="00162C74" w:rsidRPr="00813531" w:rsidTr="00922AF6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162C74" w:rsidRPr="00813531" w:rsidTr="00922AF6">
        <w:tc>
          <w:tcPr>
            <w:tcW w:w="3256" w:type="dxa"/>
            <w:vMerge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162C74" w:rsidRPr="00813531" w:rsidTr="00162C74">
        <w:trPr>
          <w:trHeight w:val="1471"/>
        </w:trPr>
        <w:tc>
          <w:tcPr>
            <w:tcW w:w="3256" w:type="dxa"/>
            <w:shd w:val="clear" w:color="auto" w:fill="F2F2F2" w:themeFill="background1" w:themeFillShade="F2"/>
          </w:tcPr>
          <w:p w:rsidR="00162C74" w:rsidRDefault="00162C74" w:rsidP="00922AF6">
            <w:r w:rsidRPr="00162C74">
              <w:t xml:space="preserve">Kadar, plan i neki od likovnih pojmova predviđenih ishodom </w:t>
            </w:r>
          </w:p>
          <w:p w:rsidR="00162C74" w:rsidRPr="00813531" w:rsidRDefault="00162C74" w:rsidP="00922AF6">
            <w:r w:rsidRPr="00162C74">
              <w:t>OŠ LK A.3.1.</w:t>
            </w:r>
          </w:p>
        </w:tc>
        <w:tc>
          <w:tcPr>
            <w:tcW w:w="2586" w:type="dxa"/>
          </w:tcPr>
          <w:p w:rsidR="00162C74" w:rsidRPr="00813531" w:rsidRDefault="00162C74" w:rsidP="00162C74">
            <w:r>
              <w:t xml:space="preserve">Uz pomoć učitelja učenik digitalnom kamerom bilježi sadržaje iz vlastite okoline primjenjujući osnovna znanja o kadru. </w:t>
            </w:r>
          </w:p>
        </w:tc>
        <w:tc>
          <w:tcPr>
            <w:tcW w:w="2586" w:type="dxa"/>
          </w:tcPr>
          <w:p w:rsidR="00162C74" w:rsidRPr="00813531" w:rsidRDefault="00162C74" w:rsidP="00922AF6">
            <w:r>
              <w:t>Učenik primjenjuje osnovne izražajne mogućnosti likovnog jezika (kadar) pri bilježenju sadržaja iz vlastite okoline digitalnom kamerom.</w:t>
            </w:r>
          </w:p>
        </w:tc>
        <w:tc>
          <w:tcPr>
            <w:tcW w:w="2586" w:type="dxa"/>
          </w:tcPr>
          <w:p w:rsidR="00162C74" w:rsidRPr="00813531" w:rsidRDefault="00162C74" w:rsidP="00922AF6">
            <w:r>
              <w:t>Učenik primjenjuje izražajne mogućnosti likovnog jezika (kadar i plan) pri bilježenju sadržaja iz vlastite okoline digitalnom kamerom.</w:t>
            </w:r>
          </w:p>
        </w:tc>
        <w:tc>
          <w:tcPr>
            <w:tcW w:w="2587" w:type="dxa"/>
          </w:tcPr>
          <w:p w:rsidR="00162C74" w:rsidRPr="00813531" w:rsidRDefault="00162C74" w:rsidP="00922AF6">
            <w:r>
              <w:t>Učenik na originalan način primjenjuje različite izražajne mogućnosti likovnog jezika (kadar i plan) pri bilježenju sadržaja iz vlastite okoline digitalnom kamerom.</w:t>
            </w:r>
          </w:p>
        </w:tc>
      </w:tr>
      <w:tr w:rsidR="00CE59ED" w:rsidRPr="00813531" w:rsidTr="00CE59ED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CE59ED" w:rsidRPr="00162C74" w:rsidRDefault="00CE59ED" w:rsidP="00922AF6"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CE59ED" w:rsidRDefault="00CE59ED" w:rsidP="00CE59ED">
            <w:r>
              <w:t xml:space="preserve">Ishod se ostvaruje zajedno s ishodom OŠ LK A.3.1. te sa na taj način i vrednuje. </w:t>
            </w:r>
          </w:p>
          <w:p w:rsidR="00CE59ED" w:rsidRDefault="00CE59ED" w:rsidP="00CE59ED">
            <w:r>
              <w:t>Ostvaruje se u skladu s tehničkim mogućnostima škole i učenika.</w:t>
            </w:r>
          </w:p>
          <w:p w:rsidR="00CE59ED" w:rsidRDefault="00CE59ED" w:rsidP="00CE59ED">
            <w:r>
              <w:t>Učenici mogu raditi u paru ili skupini te se zajednički služiti dostupnom tehnologijom.</w:t>
            </w:r>
          </w:p>
        </w:tc>
      </w:tr>
    </w:tbl>
    <w:p w:rsidR="00162C74" w:rsidRDefault="00162C74" w:rsidP="00C95334">
      <w:pPr>
        <w:spacing w:after="0" w:line="240" w:lineRule="auto"/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Pr="005513CC" w:rsidRDefault="005513CC" w:rsidP="00C95334">
      <w:pPr>
        <w:spacing w:after="0" w:line="240" w:lineRule="auto"/>
        <w:rPr>
          <w:b/>
          <w:sz w:val="24"/>
          <w:szCs w:val="24"/>
        </w:rPr>
      </w:pPr>
      <w:r w:rsidRPr="005513CC">
        <w:rPr>
          <w:b/>
          <w:sz w:val="24"/>
          <w:szCs w:val="24"/>
        </w:rPr>
        <w:t>B / DOŽIVLJAJ I KRITIČKI STAV</w:t>
      </w:r>
    </w:p>
    <w:p w:rsidR="005513CC" w:rsidRDefault="005513CC" w:rsidP="00C9533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162C74" w:rsidRPr="00813531" w:rsidTr="00922AF6">
        <w:tc>
          <w:tcPr>
            <w:tcW w:w="3256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162C74" w:rsidRPr="00813531" w:rsidTr="00922AF6">
        <w:trPr>
          <w:trHeight w:val="498"/>
        </w:trPr>
        <w:tc>
          <w:tcPr>
            <w:tcW w:w="3256" w:type="dxa"/>
          </w:tcPr>
          <w:p w:rsidR="00162C74" w:rsidRPr="00162C74" w:rsidRDefault="00162C74" w:rsidP="00162C74">
            <w:pPr>
              <w:rPr>
                <w:b/>
              </w:rPr>
            </w:pPr>
            <w:r w:rsidRPr="00162C74">
              <w:rPr>
                <w:b/>
              </w:rPr>
              <w:t>OŠ LK B.3.1.</w:t>
            </w:r>
          </w:p>
          <w:p w:rsidR="00162C74" w:rsidRPr="00813531" w:rsidRDefault="00162C74" w:rsidP="003C3FA6">
            <w:pPr>
              <w:ind w:right="-105"/>
            </w:pPr>
            <w:r>
              <w:t xml:space="preserve">Učenik povezuje likovno </w:t>
            </w:r>
            <w:r w:rsidRPr="00162C74">
              <w:t>i vizualno umjetnič</w:t>
            </w:r>
            <w:r>
              <w:t xml:space="preserve">ko djelo s osobnim </w:t>
            </w:r>
            <w:r w:rsidRPr="00162C74">
              <w:t>doživljajem, likovnim</w:t>
            </w:r>
            <w:r w:rsidR="003C3FA6">
              <w:t xml:space="preserve"> </w:t>
            </w:r>
            <w:r>
              <w:t xml:space="preserve">jezikom i tematskim </w:t>
            </w:r>
            <w:r w:rsidRPr="00162C74">
              <w:t>sadržajem djela.</w:t>
            </w:r>
          </w:p>
        </w:tc>
        <w:tc>
          <w:tcPr>
            <w:tcW w:w="10345" w:type="dxa"/>
            <w:gridSpan w:val="4"/>
          </w:tcPr>
          <w:p w:rsidR="00162C74" w:rsidRDefault="00162C74" w:rsidP="00162C74">
            <w:r>
              <w:t>Učenik opisuje osobni doživljaj djela i povezuje ga s vlastitim osjećajima, iskustvom i mislima.</w:t>
            </w:r>
          </w:p>
          <w:p w:rsidR="00162C74" w:rsidRDefault="00162C74" w:rsidP="00162C74">
            <w:r>
              <w:t>Učenik opisuje</w:t>
            </w:r>
            <w:r w:rsidR="003C3FA6">
              <w:t>:</w:t>
            </w:r>
          </w:p>
          <w:p w:rsidR="00162C74" w:rsidRDefault="00162C74" w:rsidP="00162C74">
            <w:pPr>
              <w:pStyle w:val="Odlomakpopisa"/>
              <w:numPr>
                <w:ilvl w:val="0"/>
                <w:numId w:val="20"/>
              </w:numPr>
            </w:pPr>
            <w:r>
              <w:t>materijale i postupke</w:t>
            </w:r>
          </w:p>
          <w:p w:rsidR="00162C74" w:rsidRDefault="00162C74" w:rsidP="00162C74">
            <w:pPr>
              <w:pStyle w:val="Odlomakpopisa"/>
              <w:numPr>
                <w:ilvl w:val="0"/>
                <w:numId w:val="20"/>
              </w:numPr>
            </w:pPr>
            <w:r>
              <w:t>likovne elemente i kompozicijska načela</w:t>
            </w:r>
          </w:p>
          <w:p w:rsidR="00162C74" w:rsidRPr="00813531" w:rsidRDefault="00162C74" w:rsidP="00162C74">
            <w:pPr>
              <w:pStyle w:val="Odlomakpopisa"/>
              <w:numPr>
                <w:ilvl w:val="0"/>
                <w:numId w:val="20"/>
              </w:numPr>
            </w:pPr>
            <w:r>
              <w:t>tematski sadržaj djela (motiv, teme, asocijacije).</w:t>
            </w:r>
          </w:p>
        </w:tc>
      </w:tr>
      <w:tr w:rsidR="00162C74" w:rsidRPr="00813531" w:rsidTr="00922AF6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162C74" w:rsidRPr="00813531" w:rsidTr="00922AF6">
        <w:tc>
          <w:tcPr>
            <w:tcW w:w="3256" w:type="dxa"/>
            <w:vMerge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162C74" w:rsidRPr="00813531" w:rsidRDefault="00162C74" w:rsidP="00922AF6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162C74" w:rsidRPr="00813531" w:rsidTr="00922AF6">
        <w:tc>
          <w:tcPr>
            <w:tcW w:w="3256" w:type="dxa"/>
            <w:shd w:val="clear" w:color="auto" w:fill="F2F2F2" w:themeFill="background1" w:themeFillShade="F2"/>
          </w:tcPr>
          <w:p w:rsidR="00162C74" w:rsidRPr="00813531" w:rsidRDefault="003C3FA6" w:rsidP="007A1AB0">
            <w:pPr>
              <w:ind w:right="-105"/>
            </w:pPr>
            <w:r>
              <w:t xml:space="preserve">Učenik upoznaje i istražuje djela i </w:t>
            </w:r>
            <w:r w:rsidR="007A1AB0">
              <w:t xml:space="preserve">različite oblike izražavanja iz </w:t>
            </w:r>
            <w:r>
              <w:t xml:space="preserve">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>
              <w:t>lutkarstvo</w:t>
            </w:r>
            <w:proofErr w:type="spellEnd"/>
            <w:r>
              <w:t>.</w:t>
            </w:r>
          </w:p>
        </w:tc>
        <w:tc>
          <w:tcPr>
            <w:tcW w:w="2586" w:type="dxa"/>
          </w:tcPr>
          <w:p w:rsidR="00162C74" w:rsidRPr="00813531" w:rsidRDefault="003C3FA6" w:rsidP="003C3FA6">
            <w:r>
              <w:t xml:space="preserve">Učenik prepoznaje osnovne tematske i likovne ili vizualne sadržaje (likovni jezik, materijali, primjeri iz okoline) povremeno stvarajući poveznice s osobnim doživljajem. </w:t>
            </w:r>
          </w:p>
        </w:tc>
        <w:tc>
          <w:tcPr>
            <w:tcW w:w="2586" w:type="dxa"/>
          </w:tcPr>
          <w:p w:rsidR="00162C74" w:rsidRPr="00813531" w:rsidRDefault="003C3FA6" w:rsidP="00922AF6">
            <w:r>
              <w:t>Učenik opisuje detalje i karakteristike tematskih i likovnih ili vizualnih sadržaja (likovni jezik, materijali, primjeri iz okoline) stvarajući poveznice s osobnim doživljajem.</w:t>
            </w:r>
          </w:p>
        </w:tc>
        <w:tc>
          <w:tcPr>
            <w:tcW w:w="2586" w:type="dxa"/>
          </w:tcPr>
          <w:p w:rsidR="00162C74" w:rsidRPr="00813531" w:rsidRDefault="003C3FA6" w:rsidP="00922AF6">
            <w:r>
              <w:t>Učenik opisuje veći broj detalja i karakteristika tematskih i likovnih ili vizualnih sadržaja (likovni jezik, materijali, primjeri iz okoline) stvarajući poveznice s osobnim doživljajem.</w:t>
            </w:r>
          </w:p>
        </w:tc>
        <w:tc>
          <w:tcPr>
            <w:tcW w:w="2587" w:type="dxa"/>
          </w:tcPr>
          <w:p w:rsidR="00162C74" w:rsidRPr="00813531" w:rsidRDefault="003C3FA6" w:rsidP="00922AF6">
            <w:r>
              <w:t>Učenik precizno opisuje veći broj detalja i karakteristika tematskih i likovnih ili vizualnih sadržaja (likovni jezik, materijali, primjeri iz okoline) stvarajući poveznice s osobnim doživljajem.</w:t>
            </w:r>
          </w:p>
        </w:tc>
      </w:tr>
      <w:tr w:rsidR="00CE59ED" w:rsidRPr="00813531" w:rsidTr="00E628B2">
        <w:tc>
          <w:tcPr>
            <w:tcW w:w="3256" w:type="dxa"/>
            <w:shd w:val="clear" w:color="auto" w:fill="F2F2F2" w:themeFill="background1" w:themeFillShade="F2"/>
          </w:tcPr>
          <w:p w:rsidR="00CE59ED" w:rsidRDefault="00CE59ED" w:rsidP="003C3FA6"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CE59ED" w:rsidRDefault="00CE59ED" w:rsidP="00CE59ED">
            <w:r>
              <w:t>Učenik može upoznavati i istraživati umjetnička djela kroz stvaralačke zadatke i/ili kroz usmeno opisivanje na početku, tijekom i na kraju stvaralačkog procesa.</w:t>
            </w:r>
          </w:p>
          <w:p w:rsidR="00CE59ED" w:rsidRDefault="00CE59ED" w:rsidP="00CE59ED">
            <w:r>
              <w:t>Preporučeni oblici rada:</w:t>
            </w:r>
          </w:p>
          <w:p w:rsidR="00CE59ED" w:rsidRDefault="00CE59ED" w:rsidP="00CE59ED">
            <w:pPr>
              <w:pStyle w:val="Odlomakpopisa"/>
              <w:numPr>
                <w:ilvl w:val="0"/>
                <w:numId w:val="22"/>
              </w:numPr>
              <w:ind w:left="314" w:hanging="284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  <w:p w:rsidR="00CE59ED" w:rsidRDefault="00CE59ED" w:rsidP="00CE59ED">
            <w:pPr>
              <w:pStyle w:val="Odlomakpopisa"/>
              <w:numPr>
                <w:ilvl w:val="0"/>
                <w:numId w:val="22"/>
              </w:numPr>
              <w:ind w:left="314" w:hanging="284"/>
            </w:pPr>
            <w:r>
              <w:t>projektna nastava/projektni zadatci (organizirani u vanjskom prostoru škole ili mjesta u kojem se škola nalazi)</w:t>
            </w:r>
          </w:p>
          <w:p w:rsidR="00CE59ED" w:rsidRDefault="00CE59ED" w:rsidP="00CE59ED">
            <w:pPr>
              <w:pStyle w:val="Odlomakpopisa"/>
              <w:numPr>
                <w:ilvl w:val="0"/>
                <w:numId w:val="22"/>
              </w:numPr>
              <w:ind w:left="314" w:hanging="284"/>
            </w:pPr>
            <w:r>
              <w:t>organiziranje različitih vrsta nastavnih aktivnosti u prostoru muzeja/galerije.</w:t>
            </w:r>
          </w:p>
        </w:tc>
      </w:tr>
    </w:tbl>
    <w:p w:rsidR="00162C74" w:rsidRDefault="00162C74" w:rsidP="00C9533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3C3FA6" w:rsidRPr="00813531" w:rsidTr="00922AF6">
        <w:tc>
          <w:tcPr>
            <w:tcW w:w="3256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3C3FA6" w:rsidRPr="00813531" w:rsidTr="00922AF6">
        <w:trPr>
          <w:trHeight w:val="498"/>
        </w:trPr>
        <w:tc>
          <w:tcPr>
            <w:tcW w:w="3256" w:type="dxa"/>
          </w:tcPr>
          <w:p w:rsidR="003C3FA6" w:rsidRPr="003C3FA6" w:rsidRDefault="003C3FA6" w:rsidP="003C3FA6">
            <w:pPr>
              <w:rPr>
                <w:b/>
              </w:rPr>
            </w:pPr>
            <w:r w:rsidRPr="003C3FA6">
              <w:rPr>
                <w:b/>
              </w:rPr>
              <w:t>OŠ LK B.3.2.</w:t>
            </w:r>
          </w:p>
          <w:p w:rsidR="003C3FA6" w:rsidRPr="003C3FA6" w:rsidRDefault="003C3FA6" w:rsidP="003C3FA6">
            <w:r>
              <w:t xml:space="preserve">Učenik uspoređuje svoj likovni ili vizualni rad i radove drugih učenika te </w:t>
            </w:r>
            <w:r w:rsidRPr="003C3FA6">
              <w:t>opisuje vlastiti doživljaj</w:t>
            </w:r>
          </w:p>
          <w:p w:rsidR="003C3FA6" w:rsidRPr="00813531" w:rsidRDefault="003C3FA6" w:rsidP="003C3FA6">
            <w:pPr>
              <w:rPr>
                <w:b/>
              </w:rPr>
            </w:pPr>
            <w:r w:rsidRPr="003C3FA6">
              <w:t>stvaranja.</w:t>
            </w:r>
          </w:p>
        </w:tc>
        <w:tc>
          <w:tcPr>
            <w:tcW w:w="10345" w:type="dxa"/>
            <w:gridSpan w:val="4"/>
          </w:tcPr>
          <w:p w:rsidR="003C3FA6" w:rsidRDefault="003C3FA6" w:rsidP="00922AF6">
            <w:r w:rsidRPr="003C3FA6">
              <w:t xml:space="preserve">Učenik opisuje i uspoređuje likovne ili vizualne radove prema kriterijima: likovnog jezika, likovnih materijala, tehnika i/ili vizualnih medija, prikaza motiva te originalnosti i uloženog truda. </w:t>
            </w:r>
          </w:p>
          <w:p w:rsidR="003C3FA6" w:rsidRDefault="003C3FA6" w:rsidP="00922AF6">
            <w:r w:rsidRPr="003C3FA6">
              <w:t>Učenik prepoznaje poticaj,</w:t>
            </w:r>
            <w:r w:rsidR="00AB72CA">
              <w:t xml:space="preserve"> osnovnu ideju/</w:t>
            </w:r>
            <w:r w:rsidRPr="003C3FA6">
              <w:t>poruku te način na koji je to izraženo u likovnom ili vizualnom radu. Učenik p</w:t>
            </w:r>
            <w:r w:rsidR="00AB72CA">
              <w:t>repoznaje da je zadani likovni/</w:t>
            </w:r>
            <w:r w:rsidRPr="003C3FA6">
              <w:t xml:space="preserve">vizualni problem moguće riješiti na više (jednakovrijednih) načina. </w:t>
            </w:r>
          </w:p>
          <w:p w:rsidR="003C3FA6" w:rsidRPr="00813531" w:rsidRDefault="003C3FA6" w:rsidP="00922AF6">
            <w:r w:rsidRPr="003C3FA6">
              <w:t>Učenik prepoznaje razinu osobnog zadovoljstva u stvaralačkom procesu.</w:t>
            </w:r>
          </w:p>
        </w:tc>
      </w:tr>
      <w:tr w:rsidR="003C3FA6" w:rsidRPr="00813531" w:rsidTr="00922AF6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3C3FA6" w:rsidRPr="00813531" w:rsidTr="00922AF6">
        <w:tc>
          <w:tcPr>
            <w:tcW w:w="3256" w:type="dxa"/>
            <w:vMerge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3C3FA6" w:rsidRPr="00813531" w:rsidTr="00AB72CA">
        <w:trPr>
          <w:trHeight w:val="3208"/>
        </w:trPr>
        <w:tc>
          <w:tcPr>
            <w:tcW w:w="3256" w:type="dxa"/>
            <w:shd w:val="clear" w:color="auto" w:fill="F2F2F2" w:themeFill="background1" w:themeFillShade="F2"/>
          </w:tcPr>
          <w:p w:rsidR="003C3FA6" w:rsidRPr="00813531" w:rsidRDefault="003C3FA6" w:rsidP="00922AF6">
            <w:r w:rsidRPr="003C3FA6">
              <w:t>Sadržaji ishoda B.3.2. istovjetni su sadržajima ishoda A.3.1.</w:t>
            </w:r>
          </w:p>
        </w:tc>
        <w:tc>
          <w:tcPr>
            <w:tcW w:w="2586" w:type="dxa"/>
          </w:tcPr>
          <w:p w:rsidR="003C3FA6" w:rsidRDefault="003C3FA6" w:rsidP="003C3FA6">
            <w:r>
              <w:t>Učenik opisuje vlastiti doživljaj stvaranja, uspoređuje svoj likovni ili vizualni rad i radove drugih učenika</w:t>
            </w:r>
          </w:p>
          <w:p w:rsidR="003C3FA6" w:rsidRDefault="003C3FA6" w:rsidP="003C3FA6">
            <w:r>
              <w:t>prepoznajući upotrebu likovnog jezika, likovnih materijala, prikaza teme ili motiva.</w:t>
            </w:r>
          </w:p>
          <w:p w:rsidR="003C3FA6" w:rsidRPr="00813531" w:rsidRDefault="003C3FA6" w:rsidP="003C3FA6"/>
        </w:tc>
        <w:tc>
          <w:tcPr>
            <w:tcW w:w="2586" w:type="dxa"/>
          </w:tcPr>
          <w:p w:rsidR="003C3FA6" w:rsidRDefault="003C3FA6" w:rsidP="003C3FA6">
            <w:r>
              <w:t>Učenik opisuje vlastiti doživljaj stvaranja, uspoređuje svoj likovni ili vizualni rad s radovima drugih učenika prema upotrebi likovnog jezika, materijala, prikaza teme ili motiva; prepoznaje različite mogućnosti rješavanja istog likovnog ili vizualnog problema.</w:t>
            </w:r>
          </w:p>
          <w:p w:rsidR="003C3FA6" w:rsidRPr="00813531" w:rsidRDefault="003C3FA6" w:rsidP="00922AF6"/>
        </w:tc>
        <w:tc>
          <w:tcPr>
            <w:tcW w:w="2586" w:type="dxa"/>
          </w:tcPr>
          <w:p w:rsidR="003C3FA6" w:rsidRPr="00813531" w:rsidRDefault="003C3FA6" w:rsidP="00AB72CA">
            <w:pPr>
              <w:ind w:right="-149"/>
            </w:pPr>
            <w:r>
              <w:t>Učenik opisuje vlastiti doživljaj stvaranja, uspoređuje svoj likovni ili vizualni rad s radovima drugih učenika prema maštovitosti upotrebe likovnog jezika, materijala, prikaza teme ili motiva; prepoznaje</w:t>
            </w:r>
            <w:r w:rsidR="00AB72CA">
              <w:t xml:space="preserve"> </w:t>
            </w:r>
            <w:r>
              <w:t>različite mogućnosti rješavanja istog likovnog ili vizualn</w:t>
            </w:r>
            <w:r w:rsidR="00AB72CA">
              <w:t>og problema.</w:t>
            </w:r>
          </w:p>
        </w:tc>
        <w:tc>
          <w:tcPr>
            <w:tcW w:w="2587" w:type="dxa"/>
          </w:tcPr>
          <w:p w:rsidR="003C3FA6" w:rsidRPr="00813531" w:rsidRDefault="003C3FA6" w:rsidP="00AB72CA">
            <w:pPr>
              <w:ind w:right="-108"/>
            </w:pPr>
            <w:r>
              <w:t>Učenik opisuje vlastiti doživljaj stvaranja, uspoređuje svoj likovni ili vizualni rad s radovima drugih učenika prema maštovitosti upotrebe likovnog j</w:t>
            </w:r>
            <w:r w:rsidR="00AB72CA">
              <w:t xml:space="preserve">ezika, </w:t>
            </w:r>
            <w:r>
              <w:t>materijala, prikaza teme ili motiva; samostalno ukazuje na različite mogućnosti rješavanja istog likovnog ili vizualnog problema.</w:t>
            </w:r>
          </w:p>
        </w:tc>
      </w:tr>
      <w:tr w:rsidR="00CE59ED" w:rsidRPr="00813531" w:rsidTr="00CE59ED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:rsidR="00CE59ED" w:rsidRPr="003C3FA6" w:rsidRDefault="00CE59ED" w:rsidP="00922AF6"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CE59ED" w:rsidRDefault="00CE59ED" w:rsidP="00CE59ED">
            <w:pPr>
              <w:ind w:right="-108"/>
            </w:pPr>
            <w:r>
              <w:t>Učenika se potiče da prepoznaje razinu osobnog zadovoljstva u stvaralačkom procesu: u rasponu od zadovoljstva zbog sudjelovanja preko trenutačnog zadovoljstva aktivnošću do potpunog uživljavanja u aktivnost.</w:t>
            </w:r>
          </w:p>
          <w:p w:rsidR="00CE59ED" w:rsidRDefault="00CE59ED" w:rsidP="00CE59ED">
            <w:pPr>
              <w:ind w:right="-108"/>
            </w:pPr>
            <w:r>
              <w:t>Aktivnosti opisivanja mogu se događati tijekom stvaranja i po dovršetku likovnog ili vizualnog uratka.</w:t>
            </w:r>
          </w:p>
        </w:tc>
      </w:tr>
    </w:tbl>
    <w:p w:rsidR="00AB72CA" w:rsidRDefault="00AB72CA" w:rsidP="00C95334">
      <w:pPr>
        <w:spacing w:after="0" w:line="240" w:lineRule="auto"/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5513CC" w:rsidRDefault="005513CC" w:rsidP="00C95334">
      <w:pPr>
        <w:spacing w:after="0" w:line="240" w:lineRule="auto"/>
        <w:rPr>
          <w:b/>
          <w:sz w:val="24"/>
          <w:szCs w:val="24"/>
        </w:rPr>
      </w:pPr>
    </w:p>
    <w:p w:rsidR="007A1AB0" w:rsidRPr="005513CC" w:rsidRDefault="005513CC" w:rsidP="00C95334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5513CC">
        <w:rPr>
          <w:b/>
          <w:sz w:val="24"/>
          <w:szCs w:val="24"/>
        </w:rPr>
        <w:t>C / UMJETNOST U KONTEKSTU</w:t>
      </w:r>
    </w:p>
    <w:p w:rsidR="005513CC" w:rsidRDefault="005513CC" w:rsidP="00C9533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3C3FA6" w:rsidRPr="00813531" w:rsidTr="00922AF6">
        <w:tc>
          <w:tcPr>
            <w:tcW w:w="3256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3C3FA6" w:rsidRPr="00813531" w:rsidTr="00922AF6">
        <w:trPr>
          <w:trHeight w:val="614"/>
        </w:trPr>
        <w:tc>
          <w:tcPr>
            <w:tcW w:w="3256" w:type="dxa"/>
          </w:tcPr>
          <w:p w:rsidR="003D0996" w:rsidRPr="003D0996" w:rsidRDefault="003D0996" w:rsidP="003D0996">
            <w:pPr>
              <w:ind w:right="-105"/>
              <w:rPr>
                <w:b/>
              </w:rPr>
            </w:pPr>
            <w:r w:rsidRPr="003D0996">
              <w:rPr>
                <w:b/>
              </w:rPr>
              <w:t>OŠ LK C.3.1.</w:t>
            </w:r>
          </w:p>
          <w:p w:rsidR="003D0996" w:rsidRPr="003D0996" w:rsidRDefault="003D0996" w:rsidP="003D0996">
            <w:pPr>
              <w:ind w:right="-105"/>
            </w:pPr>
            <w:r>
              <w:t xml:space="preserve">Učenik opisuje i u likovnom i vizualnom </w:t>
            </w:r>
            <w:r w:rsidRPr="003D0996">
              <w:t>radu interpretira kako</w:t>
            </w:r>
          </w:p>
          <w:p w:rsidR="003C3FA6" w:rsidRPr="00813531" w:rsidRDefault="003D0996" w:rsidP="003D0996">
            <w:pPr>
              <w:ind w:right="-105"/>
            </w:pPr>
            <w:r>
              <w:t xml:space="preserve">je oblikovanje vizualne okoline povezano s aktivnostima namjenama koje se u </w:t>
            </w:r>
            <w:r w:rsidRPr="003D0996">
              <w:t>njoj odvijaju.</w:t>
            </w:r>
          </w:p>
        </w:tc>
        <w:tc>
          <w:tcPr>
            <w:tcW w:w="10345" w:type="dxa"/>
            <w:gridSpan w:val="4"/>
          </w:tcPr>
          <w:p w:rsidR="003D0996" w:rsidRDefault="003D0996" w:rsidP="003D0996">
            <w:r w:rsidRPr="003D0996">
              <w:t>Likovnim i v</w:t>
            </w:r>
            <w:r>
              <w:t xml:space="preserve">izualnim izražavanjem učenik: </w:t>
            </w:r>
          </w:p>
          <w:p w:rsidR="003D0996" w:rsidRDefault="003D0996" w:rsidP="003D0996">
            <w:pPr>
              <w:pStyle w:val="Odlomakpopisa"/>
              <w:numPr>
                <w:ilvl w:val="0"/>
                <w:numId w:val="21"/>
              </w:numPr>
            </w:pPr>
            <w:r w:rsidRPr="003D0996">
              <w:t xml:space="preserve">uočava na koji način prostornom organizacijom čovjek prilagođava svoj životni prostor prirodnom okruženju i svojim potrebama te </w:t>
            </w:r>
            <w:r>
              <w:t>izrađuje plan i maketu mjesta</w:t>
            </w:r>
          </w:p>
          <w:p w:rsidR="003D0996" w:rsidRDefault="003D0996" w:rsidP="003D0996">
            <w:pPr>
              <w:pStyle w:val="Odlomakpopisa"/>
              <w:numPr>
                <w:ilvl w:val="0"/>
                <w:numId w:val="21"/>
              </w:numPr>
            </w:pPr>
            <w:r w:rsidRPr="003D0996">
              <w:t>opisuje i u crtežu ili maketi varira oblik uporabnog predmeta vezanog uz n</w:t>
            </w:r>
            <w:r>
              <w:t>jegove svakodnevne aktivnosti</w:t>
            </w:r>
          </w:p>
          <w:p w:rsidR="003C3FA6" w:rsidRPr="00813531" w:rsidRDefault="003D0996" w:rsidP="003D0996">
            <w:pPr>
              <w:pStyle w:val="Odlomakpopisa"/>
              <w:numPr>
                <w:ilvl w:val="0"/>
                <w:numId w:val="21"/>
              </w:numPr>
            </w:pPr>
            <w:r w:rsidRPr="003D0996">
              <w:t>razlikuje različite tipove vizualnih znakova u okolini te oblikuje piktograme vezane uz svakodnevne aktivnosti.</w:t>
            </w:r>
          </w:p>
        </w:tc>
      </w:tr>
      <w:tr w:rsidR="003C3FA6" w:rsidRPr="00813531" w:rsidTr="00922AF6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3C3FA6" w:rsidRPr="00813531" w:rsidTr="00922AF6">
        <w:tc>
          <w:tcPr>
            <w:tcW w:w="3256" w:type="dxa"/>
            <w:vMerge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3C3FA6" w:rsidRPr="00813531" w:rsidRDefault="003C3FA6" w:rsidP="00922AF6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3C3FA6" w:rsidRPr="00813531" w:rsidTr="00922AF6">
        <w:trPr>
          <w:trHeight w:val="334"/>
        </w:trPr>
        <w:tc>
          <w:tcPr>
            <w:tcW w:w="3256" w:type="dxa"/>
            <w:shd w:val="clear" w:color="auto" w:fill="F2F2F2" w:themeFill="background1" w:themeFillShade="F2"/>
          </w:tcPr>
          <w:p w:rsidR="00AB72CA" w:rsidRDefault="003D0996" w:rsidP="003D0996">
            <w:r>
              <w:t xml:space="preserve">Plan i maketa mjesta. </w:t>
            </w:r>
          </w:p>
          <w:p w:rsidR="003D0996" w:rsidRDefault="003D0996" w:rsidP="003D0996">
            <w:r>
              <w:t>Tlocrt.</w:t>
            </w:r>
          </w:p>
          <w:p w:rsidR="003C3FA6" w:rsidRPr="00813531" w:rsidRDefault="003D0996" w:rsidP="003D0996">
            <w:r>
              <w:t>Zaštitni znak, piktogram.</w:t>
            </w:r>
          </w:p>
        </w:tc>
        <w:tc>
          <w:tcPr>
            <w:tcW w:w="2586" w:type="dxa"/>
          </w:tcPr>
          <w:p w:rsidR="003D0996" w:rsidRDefault="003D0996" w:rsidP="003D0996">
            <w:r>
              <w:t>Učenik izrađuje plan i/ili maketu mjesta koristeći zadane elemente; uočava i u vlastitome radu</w:t>
            </w:r>
          </w:p>
          <w:p w:rsidR="003C3FA6" w:rsidRPr="00813531" w:rsidRDefault="003D0996" w:rsidP="003D0996">
            <w:r>
              <w:t>interpretira neke osobine uporabnih predmeta i vizualnih znakova koristeći zadane elemente.</w:t>
            </w:r>
          </w:p>
        </w:tc>
        <w:tc>
          <w:tcPr>
            <w:tcW w:w="2586" w:type="dxa"/>
          </w:tcPr>
          <w:p w:rsidR="003D0996" w:rsidRDefault="003D0996" w:rsidP="003D0996">
            <w:r>
              <w:t xml:space="preserve">Učenik izrađuje plan i/ili maketu mjesta s manjim brojem detalja; uočava i u vlastitome radu interpretira različite </w:t>
            </w:r>
            <w:r w:rsidR="00AB72CA">
              <w:t xml:space="preserve"> </w:t>
            </w:r>
            <w:r>
              <w:t>osobine uporabnih predmeta i vizualnih znakova.</w:t>
            </w:r>
          </w:p>
          <w:p w:rsidR="003C3FA6" w:rsidRPr="00813531" w:rsidRDefault="003C3FA6" w:rsidP="00922AF6"/>
        </w:tc>
        <w:tc>
          <w:tcPr>
            <w:tcW w:w="2586" w:type="dxa"/>
          </w:tcPr>
          <w:p w:rsidR="003C3FA6" w:rsidRPr="00813531" w:rsidRDefault="003D0996" w:rsidP="007A1AB0">
            <w:pPr>
              <w:ind w:right="-7"/>
            </w:pPr>
            <w:r>
              <w:t>Učenik izrađuje plan i/ili maketu mjesta s većim brojem detalja; u vlastitome radu varira interpretira različite osobine uporabnih predmeta i vizualnih znakova te uočava povezanost njihovog oblika i namjene.</w:t>
            </w:r>
          </w:p>
        </w:tc>
        <w:tc>
          <w:tcPr>
            <w:tcW w:w="2587" w:type="dxa"/>
          </w:tcPr>
          <w:p w:rsidR="003D0996" w:rsidRDefault="003D0996" w:rsidP="003D0996">
            <w:r>
              <w:t>Učenik izrađuje precizan plan i/ili maketu mjesta s velikim brojem detalja; u vlastitome radu varira</w:t>
            </w:r>
          </w:p>
          <w:p w:rsidR="003C3FA6" w:rsidRPr="00813531" w:rsidRDefault="003D0996" w:rsidP="003D0996">
            <w:r>
              <w:t>različite osobine uporabnih predmeta i vizualnih znakova te opisuje povezanost njihovog oblika i namjene.</w:t>
            </w:r>
          </w:p>
        </w:tc>
      </w:tr>
      <w:tr w:rsidR="00CE59ED" w:rsidRPr="00813531" w:rsidTr="008F54F8">
        <w:trPr>
          <w:trHeight w:val="334"/>
        </w:trPr>
        <w:tc>
          <w:tcPr>
            <w:tcW w:w="3256" w:type="dxa"/>
            <w:shd w:val="clear" w:color="auto" w:fill="F2F2F2" w:themeFill="background1" w:themeFillShade="F2"/>
          </w:tcPr>
          <w:p w:rsidR="00CE59ED" w:rsidRDefault="00CE59ED" w:rsidP="003D0996"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CE59ED" w:rsidRDefault="00CE59ED" w:rsidP="00CE59ED">
            <w:r>
              <w:t>Ishod se ostvaruje zajedno s ishodom OŠ LK A.3.1. te sa na taj način i vrednuje.</w:t>
            </w:r>
          </w:p>
          <w:p w:rsidR="00CE59ED" w:rsidRDefault="00CE59ED" w:rsidP="00CE59ED">
            <w:r>
              <w:t>Učenik istražuje primjere arhitekture i urbanizma te ih uspoređuje s njemu dostupnim primjerima i iskustvima iz svakodnevnog života.</w:t>
            </w:r>
          </w:p>
        </w:tc>
      </w:tr>
    </w:tbl>
    <w:p w:rsidR="007A1AB0" w:rsidRDefault="007A1AB0" w:rsidP="00C95334">
      <w:pPr>
        <w:spacing w:after="0" w:line="240" w:lineRule="auto"/>
      </w:pPr>
    </w:p>
    <w:p w:rsidR="007A1AB0" w:rsidRDefault="007A1AB0" w:rsidP="00C95334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3D0996" w:rsidRPr="00813531" w:rsidTr="00922AF6">
        <w:tc>
          <w:tcPr>
            <w:tcW w:w="3256" w:type="dxa"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3D0996" w:rsidRPr="00813531" w:rsidTr="00922AF6">
        <w:trPr>
          <w:trHeight w:val="498"/>
        </w:trPr>
        <w:tc>
          <w:tcPr>
            <w:tcW w:w="3256" w:type="dxa"/>
          </w:tcPr>
          <w:p w:rsidR="003D0996" w:rsidRPr="003D0996" w:rsidRDefault="003D0996" w:rsidP="003D0996">
            <w:pPr>
              <w:rPr>
                <w:b/>
              </w:rPr>
            </w:pPr>
            <w:r w:rsidRPr="003D0996">
              <w:rPr>
                <w:b/>
              </w:rPr>
              <w:t>OŠ LK C.3.2.</w:t>
            </w:r>
          </w:p>
          <w:p w:rsidR="003D0996" w:rsidRPr="003D0996" w:rsidRDefault="003D0996" w:rsidP="003D0996">
            <w:r>
              <w:t xml:space="preserve">Učenik povezuje </w:t>
            </w:r>
            <w:r w:rsidRPr="003D0996">
              <w:t>umjetničko djelo</w:t>
            </w:r>
          </w:p>
          <w:p w:rsidR="003D0996" w:rsidRPr="00813531" w:rsidRDefault="003D0996" w:rsidP="003D0996">
            <w:r>
              <w:t xml:space="preserve">s iskustvima iz svakodnevnog života te </w:t>
            </w:r>
            <w:r w:rsidRPr="003D0996">
              <w:t>društvenim kontekstom.</w:t>
            </w:r>
          </w:p>
        </w:tc>
        <w:tc>
          <w:tcPr>
            <w:tcW w:w="10345" w:type="dxa"/>
            <w:gridSpan w:val="4"/>
          </w:tcPr>
          <w:p w:rsidR="003D0996" w:rsidRDefault="003D0996" w:rsidP="00922AF6">
            <w:r>
              <w:t xml:space="preserve">Učenik povezuje vizualni ili likovni i tematski sadržaj određenog umjetničkog djela s iskustvom iz svakodnevnog života. </w:t>
            </w:r>
          </w:p>
          <w:p w:rsidR="003D0996" w:rsidRDefault="003D0996" w:rsidP="00922AF6">
            <w:r>
              <w:t xml:space="preserve">Učenik prepoznaje i imenuje različite sadržaje iz svoje okoline kao produkt likovnog ili vizualnog izražavanja (umjetničko djelo; spomenik). </w:t>
            </w:r>
          </w:p>
          <w:p w:rsidR="003D0996" w:rsidRPr="00813531" w:rsidRDefault="003D0996" w:rsidP="00922AF6">
            <w:r>
              <w:t>Učenik opisuje djela kulturne i tradicijske baštine svog kraja te nalazi poveznice s društvenim kontekstom u kojem su nastala (način života, običaji).</w:t>
            </w:r>
          </w:p>
        </w:tc>
      </w:tr>
      <w:tr w:rsidR="003D0996" w:rsidRPr="00813531" w:rsidTr="00922AF6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3D0996" w:rsidRPr="00813531" w:rsidTr="00922AF6">
        <w:tc>
          <w:tcPr>
            <w:tcW w:w="3256" w:type="dxa"/>
            <w:vMerge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3D0996" w:rsidRPr="00813531" w:rsidRDefault="003D0996" w:rsidP="00922AF6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3D0996" w:rsidRPr="00813531" w:rsidTr="003D0996">
        <w:trPr>
          <w:trHeight w:val="2254"/>
        </w:trPr>
        <w:tc>
          <w:tcPr>
            <w:tcW w:w="3256" w:type="dxa"/>
            <w:shd w:val="clear" w:color="auto" w:fill="F2F2F2" w:themeFill="background1" w:themeFillShade="F2"/>
          </w:tcPr>
          <w:p w:rsidR="003D0996" w:rsidRPr="00813531" w:rsidRDefault="003D0996" w:rsidP="00922AF6">
            <w: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10345" w:type="dxa"/>
            <w:gridSpan w:val="4"/>
          </w:tcPr>
          <w:p w:rsidR="003D0996" w:rsidRDefault="003D0996" w:rsidP="00922AF6"/>
          <w:p w:rsidR="003D0996" w:rsidRDefault="003D0996" w:rsidP="00922AF6"/>
          <w:p w:rsidR="003D0996" w:rsidRPr="00813531" w:rsidRDefault="003D0996" w:rsidP="00922AF6">
            <w:pPr>
              <w:rPr>
                <w:b/>
                <w:bCs/>
              </w:rPr>
            </w:pPr>
          </w:p>
          <w:p w:rsidR="003D0996" w:rsidRDefault="003D0996" w:rsidP="00922AF6">
            <w:r>
              <w:t>Učenik povezuje vizualni i likovni te tematski sadržaj umjetničkog djela s iskustvom iz svakodnevnog života te društvenim kontekstom.</w:t>
            </w:r>
          </w:p>
          <w:p w:rsidR="003D0996" w:rsidRPr="00813531" w:rsidRDefault="003D0996" w:rsidP="00922AF6">
            <w:pPr>
              <w:rPr>
                <w:b/>
                <w:bCs/>
              </w:rPr>
            </w:pPr>
            <w:r>
              <w:t>Opisuje djela kulturne baštine iz različitih krajeva i kultura.</w:t>
            </w:r>
          </w:p>
          <w:p w:rsidR="003D0996" w:rsidRPr="00813531" w:rsidRDefault="003D0996" w:rsidP="00922AF6">
            <w:pPr>
              <w:rPr>
                <w:b/>
                <w:bCs/>
              </w:rPr>
            </w:pPr>
          </w:p>
          <w:p w:rsidR="003D0996" w:rsidRPr="00813531" w:rsidRDefault="003D0996" w:rsidP="00922AF6">
            <w:pPr>
              <w:rPr>
                <w:b/>
                <w:bCs/>
              </w:rPr>
            </w:pPr>
          </w:p>
          <w:p w:rsidR="003D0996" w:rsidRPr="00813531" w:rsidRDefault="003D0996" w:rsidP="00922AF6">
            <w:pPr>
              <w:rPr>
                <w:b/>
                <w:bCs/>
              </w:rPr>
            </w:pPr>
          </w:p>
          <w:p w:rsidR="003D0996" w:rsidRPr="00813531" w:rsidRDefault="003D0996" w:rsidP="00922AF6">
            <w:pPr>
              <w:rPr>
                <w:b/>
                <w:bCs/>
              </w:rPr>
            </w:pPr>
          </w:p>
          <w:p w:rsidR="003D0996" w:rsidRPr="00813531" w:rsidRDefault="003D0996" w:rsidP="00922AF6"/>
        </w:tc>
      </w:tr>
      <w:tr w:rsidR="00CE59ED" w:rsidRPr="00813531" w:rsidTr="003D0996">
        <w:trPr>
          <w:trHeight w:val="2254"/>
        </w:trPr>
        <w:tc>
          <w:tcPr>
            <w:tcW w:w="3256" w:type="dxa"/>
            <w:shd w:val="clear" w:color="auto" w:fill="F2F2F2" w:themeFill="background1" w:themeFillShade="F2"/>
          </w:tcPr>
          <w:p w:rsidR="00CE59ED" w:rsidRDefault="00CE59ED" w:rsidP="00922AF6"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CE59ED" w:rsidRDefault="00CE59ED" w:rsidP="00CE59ED">
            <w:r>
              <w:t>Ostvarivanje ishoda se prati i ne podliježe vrednovanju.</w:t>
            </w:r>
          </w:p>
          <w:p w:rsidR="00CE59ED" w:rsidRDefault="00CE59ED" w:rsidP="00CE59ED">
            <w:r>
              <w:t xml:space="preserve">Ishod se može realizirati kroz usmeno opisivanje na početku, tijekom i na kraju stvaralačkog procesa te tijekom </w:t>
            </w:r>
            <w:proofErr w:type="spellStart"/>
            <w:r>
              <w:t>izvanučioničke</w:t>
            </w:r>
            <w:proofErr w:type="spellEnd"/>
            <w:r>
              <w:t xml:space="preserve"> nastave.</w:t>
            </w:r>
          </w:p>
          <w:p w:rsidR="00CE59ED" w:rsidRDefault="00CE59ED" w:rsidP="00CE59ED">
            <w:r>
              <w:t>Ovaj ishod može se realizirati i kroz izvanškolske aktivnosti u suradnji s umjetničkim udrugama i institucijama.</w:t>
            </w:r>
          </w:p>
          <w:p w:rsidR="00CE59ED" w:rsidRDefault="00CE59ED" w:rsidP="00CE59ED">
            <w:r>
              <w:t>Preporučeno je da učenik sudjeluje u najmanje jednoj organiziranoj izvanškolskoj aktivnosti u suradnji s umjetničkim udrugama, ustanovama i umjetnicima.</w:t>
            </w:r>
          </w:p>
          <w:p w:rsidR="00CE59ED" w:rsidRDefault="00CE59ED" w:rsidP="00CE59ED">
            <w:r>
              <w:t>Preporučeni oblici rada:</w:t>
            </w:r>
          </w:p>
          <w:p w:rsidR="00CE59ED" w:rsidRDefault="00CE59ED" w:rsidP="00CE59ED">
            <w:pPr>
              <w:pStyle w:val="Odlomakpopisa"/>
              <w:numPr>
                <w:ilvl w:val="0"/>
                <w:numId w:val="23"/>
              </w:numPr>
              <w:ind w:left="314" w:hanging="284"/>
            </w:pPr>
            <w:r>
              <w:t>organiziranje različitih vrsta nastavnih aktivnosti u prostoru muzeja/galerije</w:t>
            </w:r>
          </w:p>
          <w:p w:rsidR="00CE59ED" w:rsidRDefault="00CE59ED" w:rsidP="00CE59ED">
            <w:pPr>
              <w:pStyle w:val="Odlomakpopisa"/>
              <w:numPr>
                <w:ilvl w:val="0"/>
                <w:numId w:val="23"/>
              </w:numPr>
              <w:ind w:left="314" w:hanging="284"/>
            </w:pPr>
            <w:r>
              <w:t>uključivanje učenika u aktivnosti organizirane od kulturno-umjetničkih institucija (različite vrste radionica)</w:t>
            </w:r>
          </w:p>
          <w:p w:rsidR="00CE59ED" w:rsidRDefault="00CE59ED" w:rsidP="00CE59ED">
            <w:pPr>
              <w:pStyle w:val="Odlomakpopisa"/>
              <w:numPr>
                <w:ilvl w:val="0"/>
                <w:numId w:val="23"/>
              </w:numPr>
              <w:ind w:left="314" w:hanging="284"/>
            </w:pPr>
            <w:r>
              <w:t>posjet umjetničkom ateljeu, arhitektonskom ili dizajnerskom studiju i sl.</w:t>
            </w:r>
          </w:p>
          <w:p w:rsidR="00CE59ED" w:rsidRDefault="00CE59ED" w:rsidP="00CE59ED">
            <w:pPr>
              <w:pStyle w:val="Odlomakpopisa"/>
              <w:numPr>
                <w:ilvl w:val="0"/>
                <w:numId w:val="23"/>
              </w:numPr>
              <w:ind w:left="314" w:hanging="284"/>
            </w:pPr>
            <w:r>
              <w:t>osmišljavanje i izvedba projekata u suradnji s umjetnicima.</w:t>
            </w:r>
          </w:p>
          <w:p w:rsidR="00CE59ED" w:rsidRDefault="00CE59ED" w:rsidP="00CE59ED">
            <w:r>
              <w:t xml:space="preserve">Ishod se može realizirati kroz usmeno opisivanje na početku, tijekom i na kraju stvaralačkog procesa te tijekom </w:t>
            </w:r>
            <w:proofErr w:type="spellStart"/>
            <w:r>
              <w:t>izvanučioničke</w:t>
            </w:r>
            <w:proofErr w:type="spellEnd"/>
            <w:r>
              <w:t xml:space="preserve"> nastave.</w:t>
            </w:r>
          </w:p>
          <w:p w:rsidR="00CE59ED" w:rsidRDefault="00CE59ED" w:rsidP="00CE59ED">
            <w:r>
              <w:t>Ovaj ishod može se realizirati i kroz izvanškolske aktivnosti u suradnji s umjetničkim udrugama i institucijama.</w:t>
            </w:r>
          </w:p>
        </w:tc>
      </w:tr>
    </w:tbl>
    <w:p w:rsidR="00AB72CA" w:rsidRDefault="00AB72CA" w:rsidP="007768B4">
      <w:pPr>
        <w:spacing w:after="0" w:line="240" w:lineRule="auto"/>
      </w:pPr>
    </w:p>
    <w:p w:rsidR="003D0996" w:rsidRDefault="003D0996" w:rsidP="007768B4">
      <w:pPr>
        <w:spacing w:after="0" w:line="240" w:lineRule="auto"/>
      </w:pPr>
      <w:r>
        <w:t>(</w:t>
      </w:r>
      <w:r w:rsidRPr="005513CC">
        <w:rPr>
          <w:i/>
        </w:rPr>
        <w:t>Prema Metodičkom priručniku</w:t>
      </w:r>
      <w:r>
        <w:t>)</w:t>
      </w:r>
    </w:p>
    <w:sectPr w:rsidR="003D0996" w:rsidSect="00F20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72D"/>
    <w:multiLevelType w:val="multilevel"/>
    <w:tmpl w:val="331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C36FB"/>
    <w:multiLevelType w:val="hybridMultilevel"/>
    <w:tmpl w:val="FFAE5AC8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4754"/>
    <w:multiLevelType w:val="hybridMultilevel"/>
    <w:tmpl w:val="6F4655C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00D"/>
    <w:multiLevelType w:val="hybridMultilevel"/>
    <w:tmpl w:val="DD76BA94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57A0"/>
    <w:multiLevelType w:val="hybridMultilevel"/>
    <w:tmpl w:val="68C0F90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29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3A6"/>
    <w:multiLevelType w:val="hybridMultilevel"/>
    <w:tmpl w:val="4234382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62AB2"/>
    <w:multiLevelType w:val="hybridMultilevel"/>
    <w:tmpl w:val="57E2F01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6652"/>
    <w:multiLevelType w:val="multilevel"/>
    <w:tmpl w:val="4AF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BA4483"/>
    <w:multiLevelType w:val="hybridMultilevel"/>
    <w:tmpl w:val="494A0BE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C110A"/>
    <w:multiLevelType w:val="hybridMultilevel"/>
    <w:tmpl w:val="B414F0D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38E5"/>
    <w:multiLevelType w:val="hybridMultilevel"/>
    <w:tmpl w:val="6B40E586"/>
    <w:lvl w:ilvl="0" w:tplc="34E23D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0554"/>
    <w:multiLevelType w:val="multilevel"/>
    <w:tmpl w:val="0AB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9D21E6"/>
    <w:multiLevelType w:val="hybridMultilevel"/>
    <w:tmpl w:val="6FBAD28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5224D"/>
    <w:multiLevelType w:val="multilevel"/>
    <w:tmpl w:val="4450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71D"/>
    <w:multiLevelType w:val="hybridMultilevel"/>
    <w:tmpl w:val="E51CF3B0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55A52"/>
    <w:multiLevelType w:val="hybridMultilevel"/>
    <w:tmpl w:val="CA4EC6F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063FE"/>
    <w:multiLevelType w:val="multilevel"/>
    <w:tmpl w:val="A832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B52218"/>
    <w:multiLevelType w:val="multilevel"/>
    <w:tmpl w:val="51C2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1829C0"/>
    <w:multiLevelType w:val="multilevel"/>
    <w:tmpl w:val="EA9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7E72A7"/>
    <w:multiLevelType w:val="hybridMultilevel"/>
    <w:tmpl w:val="68202E1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7D1A"/>
    <w:multiLevelType w:val="hybridMultilevel"/>
    <w:tmpl w:val="1D0807A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860BA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66D90"/>
    <w:multiLevelType w:val="multilevel"/>
    <w:tmpl w:val="F6E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0B5300"/>
    <w:multiLevelType w:val="hybridMultilevel"/>
    <w:tmpl w:val="9FD8AD60"/>
    <w:lvl w:ilvl="0" w:tplc="021AF6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5"/>
  </w:num>
  <w:num w:numId="11">
    <w:abstractNumId w:val="14"/>
  </w:num>
  <w:num w:numId="12">
    <w:abstractNumId w:val="19"/>
  </w:num>
  <w:num w:numId="13">
    <w:abstractNumId w:val="12"/>
  </w:num>
  <w:num w:numId="14">
    <w:abstractNumId w:val="9"/>
  </w:num>
  <w:num w:numId="15">
    <w:abstractNumId w:val="4"/>
  </w:num>
  <w:num w:numId="16">
    <w:abstractNumId w:val="8"/>
  </w:num>
  <w:num w:numId="17">
    <w:abstractNumId w:val="22"/>
  </w:num>
  <w:num w:numId="18">
    <w:abstractNumId w:val="2"/>
  </w:num>
  <w:num w:numId="19">
    <w:abstractNumId w:val="10"/>
  </w:num>
  <w:num w:numId="20">
    <w:abstractNumId w:val="20"/>
  </w:num>
  <w:num w:numId="21">
    <w:abstractNumId w:val="6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31"/>
    <w:rsid w:val="00062498"/>
    <w:rsid w:val="0012113A"/>
    <w:rsid w:val="00162C74"/>
    <w:rsid w:val="003C3FA6"/>
    <w:rsid w:val="003D0996"/>
    <w:rsid w:val="004F0839"/>
    <w:rsid w:val="00505A98"/>
    <w:rsid w:val="005513CC"/>
    <w:rsid w:val="006655D4"/>
    <w:rsid w:val="00672DAF"/>
    <w:rsid w:val="00687837"/>
    <w:rsid w:val="007768B4"/>
    <w:rsid w:val="007A1AB0"/>
    <w:rsid w:val="007F57AB"/>
    <w:rsid w:val="00813531"/>
    <w:rsid w:val="00946F2A"/>
    <w:rsid w:val="00A43B5A"/>
    <w:rsid w:val="00AB28F6"/>
    <w:rsid w:val="00AB72CA"/>
    <w:rsid w:val="00B30545"/>
    <w:rsid w:val="00B768EE"/>
    <w:rsid w:val="00BE0331"/>
    <w:rsid w:val="00C3688C"/>
    <w:rsid w:val="00C95334"/>
    <w:rsid w:val="00CE59ED"/>
    <w:rsid w:val="00D505D0"/>
    <w:rsid w:val="00F2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A6CC"/>
  <w15:chartTrackingRefBased/>
  <w15:docId w15:val="{CDA2375B-DC81-4F47-B59E-6C09750C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0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2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F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20031"/>
    <w:pPr>
      <w:ind w:left="720"/>
      <w:contextualSpacing/>
    </w:pPr>
  </w:style>
  <w:style w:type="paragraph" w:customStyle="1" w:styleId="Default">
    <w:name w:val="Default"/>
    <w:uiPriority w:val="99"/>
    <w:rsid w:val="000624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97FB-5C44-4534-B8C2-3078F7F4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Dragičević</cp:lastModifiedBy>
  <cp:revision>6</cp:revision>
  <dcterms:created xsi:type="dcterms:W3CDTF">2020-08-01T15:08:00Z</dcterms:created>
  <dcterms:modified xsi:type="dcterms:W3CDTF">2020-08-01T19:49:00Z</dcterms:modified>
</cp:coreProperties>
</file>